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Analysis</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Canada,</w:t>
      </w:r>
      <w:r>
        <w:t xml:space="preserve"> </w:t>
      </w:r>
      <w:r>
        <w:t xml:space="preserve">Montreal</w:t>
      </w:r>
    </w:p>
    <w:bookmarkStart w:id="33" w:name="X56356320a6f687888560ca4812e3574a4e219bf"/>
    <w:p>
      <w:pPr>
        <w:pStyle w:val="Heading1"/>
      </w:pPr>
      <w:r>
        <w:t xml:space="preserve">Laboratory Report: Nutritional Science and Clinical Practice of the Dietitian in Canada, Montreal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Public Health and Nutrition Studies</w:t>
      </w:r>
      <w:r>
        <w:br/>
      </w:r>
      <w:r>
        <w:rPr>
          <w:bCs/>
          <w:b/>
        </w:rPr>
        <w:t xml:space="preserve">From:</w:t>
      </w:r>
      <w:r>
        <w:t xml:space="preserve"> </w:t>
      </w:r>
      <w:r>
        <w:t xml:space="preserve">Senior Clinical Analyst</w:t>
      </w:r>
      <w:r>
        <w:br/>
      </w:r>
      <w:r>
        <w:rPr>
          <w:iCs/>
          <w:i/>
        </w:rPr>
        <w:t xml:space="preserve">This document serves as a comprehensive analysis of the professional standards, regulatory frameworks, and clinical applications specific to Dietitians operating within the jurisdiction of Canada, with a focused case study on the metropolitan area of Montreal.</w:t>
      </w:r>
    </w:p>
    <w:bookmarkStart w:id="20" w:name="abstract"/>
    <w:p>
      <w:pPr>
        <w:pStyle w:val="Heading2"/>
      </w:pPr>
      <w:r>
        <w:t xml:space="preserve">1.0 Abstract</w:t>
      </w:r>
    </w:p>
    <w:p>
      <w:pPr>
        <w:pStyle w:val="FirstParagraph"/>
      </w:pPr>
      <w:r>
        <w:t xml:space="preserve">This report examines the critical role of regulated health professionals known as Dietitians within the Canadian healthcare system. Specifically, it analyzes the unique challenges and opportunities presented by Montreal, Quebec. The analysis highlights the intersection of federal regulatory standards in Canada with provincial legislation in Quebec, emphasizing how Dietitians serve as essential pillars in community health, chronic disease management, and public education. The findings suggest that while bilingualism and cultural adaptability are crucial assets for Dietitians in Montreal, the rigorous academic and clinical pathways mandated by Health Canada ensure high standards of patient care.</w:t>
      </w:r>
    </w:p>
    <w:bookmarkEnd w:id="20"/>
    <w:bookmarkStart w:id="21" w:name="introduction"/>
    <w:p>
      <w:pPr>
        <w:pStyle w:val="Heading2"/>
      </w:pPr>
      <w:r>
        <w:t xml:space="preserve">2.0 Introduction</w:t>
      </w:r>
    </w:p>
    <w:p>
      <w:pPr>
        <w:pStyle w:val="FirstParagraph"/>
      </w:pPr>
      <w:r>
        <w:t xml:space="preserve">In the context of modern healthcare, nutrition science has evolved from a supportive role to a central component of preventive medicine and therapeutic intervention. In</w:t>
      </w:r>
      <w:r>
        <w:t xml:space="preserve"> </w:t>
      </w:r>
      <w:r>
        <w:rPr>
          <w:bCs/>
          <w:b/>
        </w:rPr>
        <w:t xml:space="preserve">Canada</w:t>
      </w:r>
      <w:r>
        <w:t xml:space="preserve">, this evolution is codified through strict professional regulations that protect the public by ensuring only qualified individuals practice nutrition therapy. A key identifier in this field is the title "Dietitian." In Canada, the term "Dietitian" (or "Nutritionist" in certain provinces) is a legally protected title. This means that an individual cannot legally refer to themselves as a Dietitian unless they have met specific educational, examination, and continuing competency requirements set by their provincial order.</w:t>
      </w:r>
    </w:p>
    <w:p>
      <w:pPr>
        <w:pStyle w:val="BodyText"/>
      </w:pPr>
      <w:r>
        <w:t xml:space="preserve">This report focuses on the operational dynamics of Dietitians in Montreal. As the largest francophone city in North America and a major hub for cultural diversity within Quebec, Montreal presents a unique laboratory for observing how dietary guidelines are adapted to multicultural populations. The interaction between federal Canadian health initiatives and provincial mandates creates a complex but robust framework for clinical practice.</w:t>
      </w:r>
    </w:p>
    <w:bookmarkEnd w:id="21"/>
    <w:bookmarkStart w:id="24" w:name="regulatory-framework-canada-and-quebec"/>
    <w:p>
      <w:pPr>
        <w:pStyle w:val="Heading2"/>
      </w:pPr>
      <w:r>
        <w:t xml:space="preserve">3.0 Regulatory Framework: Canada and Quebec</w:t>
      </w:r>
    </w:p>
    <w:p>
      <w:pPr>
        <w:pStyle w:val="FirstParagraph"/>
      </w:pPr>
      <w:r>
        <w:t xml:space="preserve">The practice of Dietetics in Montreal is governed by two primary layers of authority: the national standards established under the auspices of Health Canada and provincial regulations enforced by the Ordre des dietetistes-du-Quebec (ODDQ).</w:t>
      </w:r>
    </w:p>
    <w:bookmarkStart w:id="22" w:name="federal-standards-in-canada"/>
    <w:p>
      <w:pPr>
        <w:pStyle w:val="Heading3"/>
      </w:pPr>
      <w:r>
        <w:t xml:space="preserve">3.1 Federal Standards in Canada</w:t>
      </w:r>
    </w:p>
    <w:p>
      <w:pPr>
        <w:pStyle w:val="FirstParagraph"/>
      </w:pPr>
      <w:r>
        <w:t xml:space="preserve">Nationally, Dietitians work closely with Health Canada to develop Food Guides and public health policies. The Canadian food environment is shaped by federal regulations regarding labeling, fortification (such as folic acid in flour), and safety standards. Dietitians acting as consultants to federal agencies help interpret scientific data into actionable public health advice.</w:t>
      </w:r>
    </w:p>
    <w:bookmarkEnd w:id="22"/>
    <w:bookmarkStart w:id="23" w:name="provincial-jurisdiction-quebec"/>
    <w:p>
      <w:pPr>
        <w:pStyle w:val="Heading3"/>
      </w:pPr>
      <w:r>
        <w:t xml:space="preserve">3.2 Provincial Jurisdiction: Quebec</w:t>
      </w:r>
    </w:p>
    <w:p>
      <w:pPr>
        <w:pStyle w:val="FirstParagraph"/>
      </w:pPr>
      <w:r>
        <w:t xml:space="preserve">In Montreal, the ODDQ is the governing body that ensures Dietitians adhere to ethical codes and professional standards. To practice as a Dietitian in Montreal, one must hold a bachelor’s or master’s degree from an accredited university program recognized by Health Canada and pass the national registration examination administered by the Certification Board for Dietitians of Canada. This dual-layered oversight ensures that every Dietitian practicing in Montreal meets both national scientific rigor and provincial legal requirements.</w:t>
      </w:r>
    </w:p>
    <w:bookmarkEnd w:id="23"/>
    <w:bookmarkEnd w:id="24"/>
    <w:bookmarkStart w:id="28" w:name="clinical-application-in-montreal"/>
    <w:p>
      <w:pPr>
        <w:pStyle w:val="Heading2"/>
      </w:pPr>
      <w:r>
        <w:t xml:space="preserve">4.0 Clinical Application in Montreal</w:t>
      </w:r>
    </w:p>
    <w:p>
      <w:pPr>
        <w:pStyle w:val="FirstParagraph"/>
      </w:pPr>
      <w:r>
        <w:t xml:space="preserve">The daily practice of a Dietitian in Montreal differs slightly from other regions due to the linguistic and cultural specificities of Quebec. The following subsections detail key areas of application.</w:t>
      </w:r>
    </w:p>
    <w:bookmarkStart w:id="25" w:name="bilingualism-and-communication"/>
    <w:p>
      <w:pPr>
        <w:pStyle w:val="Heading3"/>
      </w:pPr>
      <w:r>
        <w:t xml:space="preserve">4.1 Bilingualism and Communication</w:t>
      </w:r>
    </w:p>
    <w:p>
      <w:pPr>
        <w:pStyle w:val="FirstParagraph"/>
      </w:pPr>
      <w:r>
        <w:t xml:space="preserve">Montreal is officially French-speaking, yet highly diverse. A proficient Dietitian in this region must be fluent in French to communicate effectively with the majority of the population regarding sensitive health topics. However, due to Montreal’s status as a global city, many Dietitians also possess proficiency in English and other languages such as Arabic or Spanish. This linguistic versatility allows them to bridge gaps between traditional dietary practices and evidence-based medical nutrition therapy.</w:t>
      </w:r>
    </w:p>
    <w:bookmarkEnd w:id="25"/>
    <w:bookmarkStart w:id="26" w:name="management-of-chronic-diseases"/>
    <w:p>
      <w:pPr>
        <w:pStyle w:val="Heading3"/>
      </w:pPr>
      <w:r>
        <w:t xml:space="preserve">4.2 Management of Chronic Diseases</w:t>
      </w:r>
    </w:p>
    <w:p>
      <w:pPr>
        <w:pStyle w:val="FirstParagraph"/>
      </w:pPr>
      <w:r>
        <w:t xml:space="preserve">A significant portion of a Dietitian’s workload in Montreal involves the management of non-communicable diseases such as type 2 diabetes, cardiovascular disease, and obesity. In collaboration with physicians and nurses within the Quebec Health Network (CISSS/CIUSSS), Dietitians provide individualized medical nutrition therapy. For instance, patients receiving care at institutions like the McGill University Health Centre or Montreal Children's Hospital rely on Dietitians to tailor diets that align with Canadian dietary guidelines while respecting local food preferences.</w:t>
      </w:r>
    </w:p>
    <w:bookmarkEnd w:id="26"/>
    <w:bookmarkStart w:id="27" w:name="cultural-competency-and-food-security"/>
    <w:p>
      <w:pPr>
        <w:pStyle w:val="Heading3"/>
      </w:pPr>
      <w:r>
        <w:t xml:space="preserve">4.3 Cultural Competency and Food Security</w:t>
      </w:r>
    </w:p>
    <w:p>
      <w:pPr>
        <w:pStyle w:val="FirstParagraph"/>
      </w:pPr>
      <w:r>
        <w:t xml:space="preserve">Montreal has a high concentration of immigrant populations. A critical aspect of the Dietitian’s role is adapting nutritional advice to respect cultural food traditions while ensuring nutritional adequacy. Furthermore, Dietitians in Montreal are often involved in community outreach programs aimed at combating food insecurity. Organizations such as Food Share Montreal work closely with regulated professionals to design nutrition education workshops that are both culturally sensitive and scientifically accurate.</w:t>
      </w:r>
    </w:p>
    <w:bookmarkEnd w:id="27"/>
    <w:bookmarkEnd w:id="28"/>
    <w:bookmarkStart w:id="29" w:name="data-analysis-educational-pathways"/>
    <w:p>
      <w:pPr>
        <w:pStyle w:val="Heading2"/>
      </w:pPr>
      <w:r>
        <w:t xml:space="preserve">5.0 Data Analysis: Educational Pathways</w:t>
      </w:r>
    </w:p>
    <w:p>
      <w:pPr>
        <w:pStyle w:val="FirstParagraph"/>
      </w:pPr>
      <w:r>
        <w:t xml:space="preserve">The following table outlines the standard academic pathway required for an individual to become a regulated Dietitian in Canada, specifically applicable to those studying in or moving to Montreal.</w:t>
      </w:r>
    </w:p>
    <w:p>
      <w:pPr>
        <w:pStyle w:val="BodyText"/>
      </w:pPr>
      <w:r>
        <w:rPr>
          <w:bCs/>
          <w:b/>
        </w:rPr>
        <w:t xml:space="preserve">Educational Stage</w:t>
      </w:r>
    </w:p>
    <w:p>
      <w:pPr>
        <w:pStyle w:val="BodyText"/>
      </w:pPr>
      <w:r>
        <w:rPr>
          <w:bCs/>
          <w:b/>
        </w:rPr>
        <w:t xml:space="preserve">Description</w:t>
      </w:r>
    </w:p>
    <w:p>
      <w:pPr>
        <w:pStyle w:val="BodyText"/>
      </w:pPr>
      <w:r>
        <w:t xml:space="preserve">Institutions (Montreal Examples)</w:t>
      </w:r>
    </w:p>
    <w:p>
      <w:pPr>
        <w:pStyle w:val="BodyText"/>
      </w:pPr>
      <w:r>
        <w:t xml:space="preserve">Bachelor’s Degree</w:t>
      </w:r>
    </w:p>
    <w:p>
      <w:pPr>
        <w:pStyle w:val="BodyText"/>
      </w:pPr>
      <w:r>
        <w:t xml:space="preserve">A four-year specialized degree in Nutrition or Dietetics, including coursework in biochemistry, physiology, and food science.</w:t>
      </w:r>
    </w:p>
    <w:p>
      <w:pPr>
        <w:pStyle w:val="BodyText"/>
      </w:pPr>
      <w:r>
        <w:t xml:space="preserve">McGill University; Université de Montréal</w:t>
      </w:r>
    </w:p>
    <w:p>
      <w:pPr>
        <w:pStyle w:val="BodyText"/>
      </w:pPr>
      <w:r>
        <w:t xml:space="preserve">Clinical Internship / Practicum</w:t>
      </w:r>
    </w:p>
    <w:p>
      <w:pPr>
        <w:pStyle w:val="BodyText"/>
      </w:pPr>
      <w:r>
        <w:t xml:space="preserve">A supervised practical training period (often integrated into the master’s degree or completed separately) in hospitals and community settings.</w:t>
      </w:r>
    </w:p>
    <w:p>
      <w:pPr>
        <w:pStyle w:val="BodyText"/>
      </w:pPr>
      <w:r>
        <w:t xml:space="preserve">Jewish General Hospital; CIUSSS de l’Est-de-l’Île-de-Montréal</w:t>
      </w:r>
    </w:p>
    <w:p>
      <w:pPr>
        <w:pStyle w:val="BodyText"/>
      </w:pPr>
      <w:r>
        <w:t xml:space="preserve">National Registration Exam</w:t>
      </w:r>
    </w:p>
    <w:p>
      <w:pPr>
        <w:pStyle w:val="BodyText"/>
      </w:pPr>
      <w:r>
        <w:t xml:space="preserve">A standardized exam administered by the Certification Board for Dietitians of Canada to assess competency.</w:t>
      </w:r>
    </w:p>
    <w:p>
      <w:pPr>
        <w:pStyle w:val="BodyText"/>
      </w:pPr>
      <w:r>
        <w:t xml:space="preserve">National Standard (Online/In-Person)</w:t>
      </w:r>
    </w:p>
    <w:p>
      <w:pPr>
        <w:pStyle w:val="BodyText"/>
      </w:pPr>
      <w:r>
        <w:t xml:space="preserve">Licensure with ODDQ</w:t>
      </w:r>
    </w:p>
    <w:p>
      <w:pPr>
        <w:pStyle w:val="BodyText"/>
      </w:pPr>
      <w:r>
        <w:t xml:space="preserve">Mandatory registration with the provincial order to legally use the title "Dietitian" in Quebec.</w:t>
      </w:r>
    </w:p>
    <w:p>
      <w:pPr>
        <w:pStyle w:val="BodyText"/>
      </w:pPr>
      <w:r>
        <w:t xml:space="preserve">Ordre des dietetistes-du-Quebec</w:t>
      </w:r>
    </w:p>
    <w:bookmarkEnd w:id="29"/>
    <w:bookmarkStart w:id="30" w:name="X20f6e7e5caa024b9f08da296ad09d084b2fb485"/>
    <w:p>
      <w:pPr>
        <w:pStyle w:val="Heading2"/>
      </w:pPr>
      <w:r>
        <w:t xml:space="preserve">6.0 Discussion: Challenges and Future Directions</w:t>
      </w:r>
    </w:p>
    <w:p>
      <w:pPr>
        <w:pStyle w:val="FirstParagraph"/>
      </w:pPr>
      <w:r>
        <w:t xml:space="preserve">The landscape for Dietitians in Montreal is evolving. With the rise of digital health platforms, many Dietitians are now offering tele-nutrition services across Canada, including to rural areas outside of Montreal. This expands their reach but requires adaptation to different regulatory environments.</w:t>
      </w:r>
    </w:p>
    <w:p>
      <w:pPr>
        <w:pStyle w:val="BodyText"/>
      </w:pPr>
      <w:r>
        <w:t xml:space="preserve">Another challenge is combating misinformation. In the age of social media, unregulated influencers often promote fad diets that contradict scientific evidence. Regulated Dietitians in Montreal play a crucial role as educators, using their platform to debunk myths and provide evidence-based information. The title protection ensures that when a patient sees "Dietitian," they can trust the advice is grounded in science.</w:t>
      </w:r>
    </w:p>
    <w:bookmarkEnd w:id="30"/>
    <w:bookmarkStart w:id="31" w:name="conclusion"/>
    <w:p>
      <w:pPr>
        <w:pStyle w:val="Heading2"/>
      </w:pPr>
      <w:r>
        <w:t xml:space="preserve">7.0 Conclusion</w:t>
      </w:r>
    </w:p>
    <w:p>
      <w:pPr>
        <w:pStyle w:val="FirstParagraph"/>
      </w:pPr>
      <w:r>
        <w:t xml:space="preserve">In conclusion, the role of the Dietitian in Canada, particularly within the dynamic environment of Montreal, is multifaceted and vital to public health. These professionals operate within a strict regulatory framework that protects consumers and ensures high-quality care. From managing chronic diseases in hospital settings to educating diverse communities about food security, Dietitians are indispensable. Their ability to navigate the bilingual nature of Quebec, adhere to federal Canadian standards, and apply clinical expertise makes them key stakeholders in the health ecosystem.</w:t>
      </w:r>
    </w:p>
    <w:p>
      <w:pPr>
        <w:pStyle w:val="BodyText"/>
      </w:pPr>
      <w:r>
        <w:t xml:space="preserve">Future research should focus on the long-term outcomes of culturally adapted nutrition interventions in Montreal’s diverse neighborhoods and how digital tools can further enhance access to regulated Dietitian services across Canada.</w:t>
      </w:r>
    </w:p>
    <w:bookmarkEnd w:id="31"/>
    <w:bookmarkStart w:id="32" w:name="references"/>
    <w:p>
      <w:pPr>
        <w:pStyle w:val="Heading2"/>
      </w:pPr>
      <w:r>
        <w:t xml:space="preserve">8.0 References</w:t>
      </w:r>
    </w:p>
    <w:p>
      <w:pPr>
        <w:pStyle w:val="FirstParagraph"/>
      </w:pPr>
      <w:r>
        <w:t xml:space="preserve">Ordre des dietetistes-du-Quebec . ( 2023 ). "Practice Standards and Ethical Code."</w:t>
      </w:r>
    </w:p>
    <w:p>
      <w:pPr>
        <w:pStyle w:val="BodyText"/>
      </w:pPr>
      <w:r>
        <w:t xml:space="preserve">Health Canada . ( 2019 ). "Food Guide: Eating Well with Canada’s Food Guide."</w:t>
      </w:r>
    </w:p>
    <w:p>
      <w:pPr>
        <w:pStyle w:val="BodyText"/>
      </w:pPr>
      <w:r>
        <w:t xml:space="preserve">Canadian Dietetic Registration Board. (2023). *National Competencies for Entry-Level Practice of Dietitians in Canada*.</w:t>
      </w:r>
    </w:p>
    <w:p>
      <w:pPr>
        <w:pStyle w:val="BodyText"/>
      </w:pPr>
      <w:r>
        <w:t xml:space="preserve">McGill University Faculty of Agricultural and Environmental Sciences . ( 2023 ). "Nutrition Program Overview."</w:t>
      </w:r>
    </w:p>
    <w:p>
      <w:pPr>
        <w:pStyle w:val="BodyText"/>
      </w:pPr>
      <w:r>
        <w:t xml:space="preserve">© 2023 Clinical Analysis Division. All rights reserved.</w:t>
      </w:r>
      <w:r>
        <w:br/>
      </w:r>
      <w:r>
        <w:t xml:space="preserve">Document prepared for internal review and academic use in Canada, Montreal.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Analysis Report: The Role of the Dietitian in Canada, Montreal</dc:title>
  <dc:creator/>
  <dc:language>en</dc:language>
  <cp:keywords/>
  <dcterms:created xsi:type="dcterms:W3CDTF">2026-07-29T06:11:41Z</dcterms:created>
  <dcterms:modified xsi:type="dcterms:W3CDTF">2026-07-29T06:11:41Z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