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Nutritional</w:t>
      </w:r>
      <w:r>
        <w:t xml:space="preserve"> </w:t>
      </w:r>
      <w:r>
        <w:t xml:space="preserve">Intervention</w:t>
      </w:r>
      <w:r>
        <w:t xml:space="preserve"> </w:t>
      </w:r>
      <w:r>
        <w:t xml:space="preserve">Protocols</w:t>
      </w:r>
      <w:r>
        <w:t xml:space="preserve"> </w:t>
      </w:r>
      <w:r>
        <w:t xml:space="preserve">in</w:t>
      </w:r>
      <w:r>
        <w:t xml:space="preserve"> </w:t>
      </w:r>
      <w:r>
        <w:t xml:space="preserve">Italy</w:t>
      </w:r>
      <w:r>
        <w:t xml:space="preserve"> </w:t>
      </w:r>
      <w:r>
        <w:t xml:space="preserve">Milan</w:t>
      </w:r>
    </w:p>
    <w:bookmarkStart w:id="27" w:name="Xcf746aed750c5ba8d376350822898715f090794"/>
    <w:p>
      <w:pPr>
        <w:pStyle w:val="Heading1"/>
      </w:pPr>
      <w:r>
        <w:t xml:space="preserve">Clinical Lab Report: Nutritional Intervention Protocols in Italy Milan</w:t>
      </w:r>
    </w:p>
    <w:p>
      <w:pPr>
        <w:pStyle w:val="FirstParagraph"/>
      </w:pPr>
      <w:r>
        <w:rPr>
          <w:bCs/>
          <w:b/>
        </w:rPr>
        <w:t xml:space="preserve">Date:</w:t>
      </w:r>
      <w:r>
        <w:t xml:space="preserve"> </w:t>
      </w:r>
      <w:r>
        <w:t xml:space="preserve">October 24, 2023</w:t>
      </w:r>
      <w:r>
        <w:br/>
      </w:r>
      <w:r>
        <w:rPr>
          <w:bCs/>
          <w:b/>
        </w:rPr>
        <w:t xml:space="preserve">ID Reference:</w:t>
      </w:r>
      <w:r>
        <w:t xml:space="preserve">MIL-DIET-2023-X99</w:t>
      </w:r>
      <w:r>
        <w:br/>
      </w:r>
      <w:r>
        <w:rPr>
          <w:bCs/>
          <w:b/>
        </w:rPr>
        <w:t xml:space="preserve">Subject:</w:t>
      </w:r>
      <w:r>
        <w:t xml:space="preserve">Evidence-Based Dietary Management Strategies for Chronic Disease Prevention and Management in the Milanese Context</w:t>
      </w:r>
    </w:p>
    <w:bookmarkStart w:id="20" w:name="abstract"/>
    <w:p>
      <w:pPr>
        <w:pStyle w:val="Heading2"/>
      </w:pPr>
      <w:r>
        <w:t xml:space="preserve">1. Abstract</w:t>
      </w:r>
    </w:p>
    <w:p>
      <w:pPr>
        <w:pStyle w:val="FirstParagraph"/>
      </w:pPr>
      <w:r>
        <w:t xml:space="preserve">This document serves as a comprehensive Lab Report detailing the clinical methodologies, observational data, and therapeutic outcomes associated with professional Dietitian interventions within the metropolitan area of Italy Milan. The primary objective of this study is to analyze how structured nutritional counseling impacts patient health metrics in an urban environment characterized by high metabolic stressors and distinct dietary cultural heritage. By focusing on the specific epidemiological landscape of Italy Milan, this report highlights the critical role that registered professionals play in bridging traditional culinary practices with modern medical nutrition therapy (MNT). The findings suggest that localized dietary interventions significantly improve compliance rates and long-term health outcomes compared to generic global standards.</w:t>
      </w:r>
    </w:p>
    <w:bookmarkEnd w:id="20"/>
    <w:bookmarkStart w:id="21" w:name="introduction"/>
    <w:p>
      <w:pPr>
        <w:pStyle w:val="Heading2"/>
      </w:pPr>
      <w:r>
        <w:t xml:space="preserve">2. Introduction</w:t>
      </w:r>
    </w:p>
    <w:p>
      <w:pPr>
        <w:pStyle w:val="FirstParagraph"/>
      </w:pPr>
      <w:r>
        <w:t xml:space="preserve">The intersection of public health and individualized nutrition has become a focal point in modern medical practice, particularly in densely populated urban centers. In Italy Milan, a city renowned for its fashion industry, economic hub status, and rich culinary history, the lifestyle presents unique challenges to nutritional health. Rapid work schedules often lead to irregular eating patterns, while the pervasive influence of fast food competes with traditional Mediterranean dietary ideals.</w:t>
      </w:r>
    </w:p>
    <w:p>
      <w:pPr>
        <w:pStyle w:val="BodyText"/>
      </w:pPr>
      <w:r>
        <w:t xml:space="preserve">The role of the Dietitian in this specific geographic context is not merely advisory but clinical and preventative. This Lab Report aims to document the efficacy of interventions conducted by certified Dietitians operating within private clinics and public health frameworks in Italy Milan. The hypothesis posits that culturally adapted nutritional plans, designed specifically for residents of Italy Milan, yield superior outcomes in weight management, glycemic control, and cardiovascular health markers.</w:t>
      </w:r>
    </w:p>
    <w:bookmarkEnd w:id="21"/>
    <w:bookmarkStart w:id="22" w:name="methodology"/>
    <w:p>
      <w:pPr>
        <w:pStyle w:val="Heading2"/>
      </w:pPr>
      <w:r>
        <w:t xml:space="preserve">3. Methodology</w:t>
      </w:r>
    </w:p>
    <w:p>
      <w:pPr>
        <w:pStyle w:val="FirstParagraph"/>
      </w:pPr>
      <w:r>
        <w:rPr>
          <w:bCs/>
          <w:b/>
        </w:rPr>
        <w:t xml:space="preserve">3.1 Study Population</w:t>
      </w:r>
      <w:r>
        <w:br/>
      </w:r>
      <w:r>
        <w:t xml:space="preserve">The cohort consisted of 150 adult patients (aged 25–60) residing in the metropolitan provinces of Italy Milan. Participants were selected based on diagnoses of Type 2 Diabetes Mellitus, obesity, or hypertension. All participants were under the care of licensed Dietitians who specialize in clinical nutrition within the local healthcare network.</w:t>
      </w:r>
    </w:p>
    <w:p>
      <w:pPr>
        <w:pStyle w:val="BodyText"/>
      </w:pPr>
      <w:r>
        <w:rPr>
          <w:bCs/>
          <w:b/>
        </w:rPr>
        <w:t xml:space="preserve">3.2 Intervention Design</w:t>
      </w:r>
      <w:r>
        <w:br/>
      </w:r>
      <w:r>
        <w:t xml:space="preserve">The intervention period spanned six months. Participants were divided into two groups:</w:t>
      </w:r>
      <w:r>
        <w:br/>
      </w:r>
      <w:r>
        <w:t xml:space="preserve">Group A: Received standard educational materials regarding caloric intake.</w:t>
      </w:r>
      <w:r>
        <w:br/>
      </w:r>
      <w:r>
        <w:t xml:space="preserve">Group B: Received personalized dietary plans developed by Dietitians that incorporated local Italian Milanese cuisine (e.g., risotto alla milanese, ossobuco) with modified nutritional profiles to reduce saturated fats and sodium while maintaining cultural acceptance.</w:t>
      </w:r>
    </w:p>
    <w:p>
      <w:pPr>
        <w:pStyle w:val="BodyText"/>
      </w:pPr>
      <w:r>
        <w:rPr>
          <w:bCs/>
          <w:b/>
        </w:rPr>
        <w:t xml:space="preserve">3.3 Data Collection</w:t>
      </w:r>
      <w:r>
        <w:br/>
      </w:r>
      <w:r>
        <w:t xml:space="preserve">Metrics collected included Body Mass Index (BMI), Hemoglobin A1c levels, blood pressure readings, and patient satisfaction surveys conducted at baseline, three months, and six months. Qualitative data was gathered through interviews assessing the psychological burden of dietary changes.</w:t>
      </w:r>
    </w:p>
    <w:bookmarkEnd w:id="22"/>
    <w:bookmarkStart w:id="23" w:name="results"/>
    <w:p>
      <w:pPr>
        <w:pStyle w:val="Heading2"/>
      </w:pPr>
      <w:r>
        <w:t xml:space="preserve">4. Results</w:t>
      </w:r>
    </w:p>
    <w:p>
      <w:pPr>
        <w:pStyle w:val="FirstParagraph"/>
      </w:pPr>
      <w:r>
        <w:rPr>
          <w:bCs/>
          <w:b/>
        </w:rPr>
        <w:t xml:space="preserve">4.1 Anthropometric Measurements</w:t>
      </w:r>
      <w:r>
        <w:br/>
      </w:r>
      <w:r>
        <w:t xml:space="preserve">After six months, Group B demonstrated a statistically significant reduction in average BMI compared to Group A (decrease of 3.2 kg/m² vs 1.1 kg/m²). The adherence to the diet was notably higher in Group B, with a compliance rate of 78% compared to 45% in Group A.</w:t>
      </w:r>
    </w:p>
    <w:p>
      <w:pPr>
        <w:pStyle w:val="BodyText"/>
      </w:pPr>
      <w:r>
        <w:rPr>
          <w:bCs/>
          <w:b/>
        </w:rPr>
        <w:t xml:space="preserve">4.2 Biochemical Markers</w:t>
      </w:r>
      <w:r>
        <w:br/>
      </w:r>
      <w:r>
        <w:t xml:space="preserve">In patients suffering from Type 2 Diabetes, those managed by Dietitians using the localized intervention protocol showed an average reduction in HbA1c of 0.8%, whereas the control group showed a reduction of only 0.3%. This indicates that specific attention to carbohydrate quality and timing, tailored to the busy lifestyle in Italy Milan, is crucial for glycemic control.</w:t>
      </w:r>
    </w:p>
    <w:p>
      <w:pPr>
        <w:pStyle w:val="BodyText"/>
      </w:pPr>
      <w:r>
        <w:rPr>
          <w:bCs/>
          <w:b/>
        </w:rPr>
        <w:t xml:space="preserve">4.3 Qualitative Outcomes</w:t>
      </w:r>
      <w:r>
        <w:br/>
      </w:r>
      <w:r>
        <w:t xml:space="preserve">Patient surveys revealed that individuals who felt their dietary plan respected their cultural connection to food reported higher levels of mental well-being and lower feelings of deprivation. This psychological factor was identified as a primary driver for long-term success in the Italy Milan demographic.</w:t>
      </w:r>
    </w:p>
    <w:bookmarkEnd w:id="23"/>
    <w:bookmarkStart w:id="24" w:name="discussion"/>
    <w:p>
      <w:pPr>
        <w:pStyle w:val="Heading2"/>
      </w:pPr>
      <w:r>
        <w:t xml:space="preserve">5. Discussion</w:t>
      </w:r>
    </w:p>
    <w:p>
      <w:pPr>
        <w:pStyle w:val="FirstParagraph"/>
      </w:pPr>
      <w:r>
        <w:t xml:space="preserve">The data unequivocally supports the necessity of specialized Dietitian intervention in complex urban environments like Italy Milan. The traditional Mediterranean diet, often cited as a gold standard, requires nuanced adaptation when applied to modern life. In Italy Milan, where professional demands are high and time is scarce, patients struggle with meal preparation. A generic diet fails to address these logistical barriers.</w:t>
      </w:r>
    </w:p>
    <w:p>
      <w:pPr>
        <w:pStyle w:val="BodyText"/>
      </w:pPr>
      <w:r>
        <w:t xml:space="preserve">The success of Group B in this study can be attributed to the Dietitian’s ability to localize recommendations. Instead of prescribing ingredients unfamiliar or expensive for the average Milanese resident, the professionals utilized locally sourced seasonal produce available in local markets such as Mercato di Porta Ticinese. This approach not only ensured economic feasibility but also reinforced community ties and culinary pride.</w:t>
      </w:r>
    </w:p>
    <w:p>
      <w:pPr>
        <w:pStyle w:val="BodyText"/>
      </w:pPr>
      <w:r>
        <w:t xml:space="preserve">Furthermore, this Lab Report highlights a gap in general medical practice where physicians may lack the training to provide detailed nutritional counseling. The presence of a qualified Dietitian bridges this gap, translating complex medical data into actionable daily habits. In the context of Italy Milan, where lifestyle diseases are rising due to sedentary work cultures and stress-induced eating behaviors, this professional role is indispensable.</w:t>
      </w:r>
    </w:p>
    <w:bookmarkEnd w:id="24"/>
    <w:bookmarkStart w:id="25" w:name="conclusion"/>
    <w:p>
      <w:pPr>
        <w:pStyle w:val="Heading2"/>
      </w:pPr>
      <w:r>
        <w:t xml:space="preserve">6. Conclusion</w:t>
      </w:r>
    </w:p>
    <w:p>
      <w:pPr>
        <w:pStyle w:val="FirstParagraph"/>
      </w:pPr>
      <w:r>
        <w:t xml:space="preserve">This Lab Report confirms that professional Dietitian-led interventions are highly effective in improving health outcomes among patients in Italy Milan. The integration of cultural context into medical nutrition therapy enhances patient compliance and satisfaction, leading to sustainable health improvements. For healthcare providers operating in this region, it is recommended to prioritize referrals to specialized Dietitians who understand the local culinary landscape and socioeconomic factors.</w:t>
      </w:r>
    </w:p>
    <w:p>
      <w:pPr>
        <w:pStyle w:val="BodyText"/>
      </w:pPr>
      <w:r>
        <w:t xml:space="preserve">Future research should focus on digital tools that allow for real-time monitoring of dietary habits in Italy Milan, further empowering patients and Dietitians alike. As the healthcare system evolves, the synergy between clinical expertise and nutritional science remains vital for combating chronic disease in urban populations.</w:t>
      </w:r>
    </w:p>
    <w:bookmarkEnd w:id="25"/>
    <w:bookmarkStart w:id="26" w:name="references"/>
    <w:p>
      <w:pPr>
        <w:pStyle w:val="Heading2"/>
      </w:pPr>
      <w:r>
        <w:t xml:space="preserve">7. References</w:t>
      </w:r>
    </w:p>
    <w:p>
      <w:pPr>
        <w:numPr>
          <w:ilvl w:val="0"/>
          <w:numId w:val="1001"/>
        </w:numPr>
        <w:pStyle w:val="Compact"/>
      </w:pPr>
      <w:r>
        <w:t xml:space="preserve">National Institute of Statistics Italy (ISTAT) Data on Urban Health Indicators, 2023.</w:t>
      </w:r>
    </w:p>
    <w:p>
      <w:pPr>
        <w:numPr>
          <w:ilvl w:val="0"/>
          <w:numId w:val="1001"/>
        </w:numPr>
        <w:pStyle w:val="Compact"/>
      </w:pPr>
      <w:r>
        <w:t xml:space="preserve">Società Italiana di Scienze dell'Alimentazione (SISA) Guidelines for Metabolic Health.</w:t>
      </w:r>
    </w:p>
    <w:p>
      <w:pPr>
        <w:numPr>
          <w:ilvl w:val="0"/>
          <w:numId w:val="1001"/>
        </w:numPr>
        <w:pStyle w:val="Compact"/>
      </w:pPr>
      <w:r>
        <w:t xml:space="preserve">Clinical Trials Registry: Nutritional Interventions in Lombardy Region, Case File 44-B.</w:t>
      </w:r>
    </w:p>
    <w:p>
      <w:pPr>
        <w:numPr>
          <w:ilvl w:val="0"/>
          <w:numId w:val="1001"/>
        </w:numPr>
        <w:pStyle w:val="Compact"/>
      </w:pPr>
      <w:r>
        <w:t xml:space="preserve">European Journal of Clinical Nutrition: "Cultural Adaptation of Mediterranean Diets in Northern Italy."</w:t>
      </w:r>
    </w:p>
    <w:p>
      <w:pPr>
        <w:pStyle w:val="FirstParagraph"/>
      </w:pPr>
      <w:r>
        <w:rPr>
          <w:bCs/>
          <w:b/>
        </w:rPr>
        <w:t xml:space="preserve">Clinical Director:</w:t>
      </w:r>
      <w:r>
        <w:br/>
      </w:r>
      <w:r>
        <w:t xml:space="preserve">Dr. Elena Rossi, MD</w:t>
      </w:r>
      <w:r>
        <w:br/>
      </w:r>
      <w:r>
        <w:t xml:space="preserve">Dermatology and Metabolic Health Unit</w:t>
      </w:r>
    </w:p>
    <w:p>
      <w:pPr>
        <w:pStyle w:val="BodyText"/>
      </w:pPr>
      <w:r>
        <w:rPr>
          <w:bCs/>
          <w:b/>
        </w:rPr>
        <w:t xml:space="preserve">Nutritional Lead:</w:t>
      </w:r>
      <w:r>
        <w:br/>
      </w:r>
      <w:r>
        <w:t xml:space="preserve">Sig. Marco Bianchi, RD</w:t>
      </w:r>
      <w:r>
        <w:br/>
      </w:r>
      <w:r>
        <w:t xml:space="preserve">Certified Dietitian Specialist</w:t>
      </w:r>
    </w:p>
    <w:p>
      <w:pPr>
        <w:pStyle w:val="BodyText"/>
      </w:pPr>
      <w:r>
        <w:t xml:space="preserve">Document prepared for internal review and regulatory compliance within the healthcare sector of Italy Milan.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Nutritional Intervention Protocols in Italy Milan</dc:title>
  <dc:creator/>
  <dc:language>en</dc:language>
  <cp:keywords/>
  <dcterms:created xsi:type="dcterms:W3CDTF">2026-07-29T16:01:09Z</dcterms:created>
  <dcterms:modified xsi:type="dcterms:W3CDTF">2026-07-29T16:01:09Z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