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Nutritional</w:t>
      </w:r>
      <w:r>
        <w:t xml:space="preserve"> </w:t>
      </w:r>
      <w:r>
        <w:t xml:space="preserve">Intervention</w:t>
      </w:r>
      <w:r>
        <w:t xml:space="preserve"> </w:t>
      </w:r>
      <w:r>
        <w:t xml:space="preserve">Strategies</w:t>
      </w:r>
      <w:r>
        <w:t xml:space="preserve"> </w:t>
      </w:r>
      <w:r>
        <w:t xml:space="preserve">by</w:t>
      </w:r>
      <w:r>
        <w:t xml:space="preserve"> </w:t>
      </w:r>
      <w:r>
        <w:t xml:space="preserve">Dietitians</w:t>
      </w:r>
      <w:r>
        <w:t xml:space="preserve"> </w:t>
      </w:r>
      <w:r>
        <w:t xml:space="preserve">in</w:t>
      </w:r>
      <w:r>
        <w:t xml:space="preserve"> </w:t>
      </w:r>
      <w:r>
        <w:t xml:space="preserve">Mexico</w:t>
      </w:r>
      <w:r>
        <w:t xml:space="preserve"> </w:t>
      </w:r>
      <w:r>
        <w:t xml:space="preserve">City</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Public Health Department of Mexico City (SEDESA)</w:t>
      </w:r>
    </w:p>
    <w:p>
      <w:pPr>
        <w:pStyle w:val="BodyText"/>
      </w:pPr>
      <w:r>
        <w:t xml:space="preserve">From:Nutritional Research &amp; Clinical Analysis Unit</w:t>
      </w:r>
    </w:p>
    <w:p>
      <w:pPr>
        <w:pStyle w:val="BodyText"/>
      </w:pPr>
      <w:r>
        <w:t xml:space="preserve">Laboratory Report: Comprehensive Evaluation of Dietitian-Led Interventions in Mexico City</w:t>
      </w:r>
    </w:p>
    <w:bookmarkStart w:id="31" w:name="X1cff000c83df3770f01bec4851f39ff0e29c647"/>
    <w:p>
      <w:pPr>
        <w:pStyle w:val="Heading1"/>
      </w:pPr>
      <w:r>
        <w:t xml:space="preserve">Laboratory Report: Nutritional Intervention Strategies by Dietitians in Mexico City</w:t>
      </w:r>
    </w:p>
    <w:bookmarkStart w:id="20" w:name="executive-summary"/>
    <w:p>
      <w:pPr>
        <w:pStyle w:val="Heading2"/>
      </w:pPr>
      <w:r>
        <w:t xml:space="preserve">1.0 Executive Summary</w:t>
      </w:r>
    </w:p>
    <w:p>
      <w:pPr>
        <w:pStyle w:val="FirstParagraph"/>
      </w:pPr>
      <w:r>
        <w:t xml:space="preserve">This laboratory report serves as a comprehensive analysis of the role, impact, and operational challenges of the professional Dietitian within the specific healthcare and social context of Mexico City (Ciudad de México). The primary objective is to evaluate how clinical nutrition strategies are adapted to address the unique epidemiological profile of oneof Latin America's most populous metropolitan areas. The findings indicate that while the prevalence dietitians in Mexico City has increased significantly, there remains a critical gap between theoretical nutritional knowledge and practical application among urban populations suffering from dual burdens of malnutrition.</w:t>
      </w:r>
    </w:p>
    <w:bookmarkEnd w:id="20"/>
    <w:bookmarkStart w:id="21" w:name="introduction"/>
    <w:p>
      <w:pPr>
        <w:pStyle w:val="Heading2"/>
      </w:pPr>
      <w:r>
        <w:t xml:space="preserve">2.0 Introduction</w:t>
      </w:r>
    </w:p>
    <w:p>
      <w:pPr>
        <w:pStyle w:val="FirstParagraph"/>
      </w:pPr>
      <w:r>
        <w:t xml:space="preserve">Mexico City presents a complex public health landscape characterized by high population density, rapid urbanization, and distinct socioeconomic disparities. As the capital and largest city of Mexico, it serves as a microcosm for broader national health trends. Central to addressing these challenges is the profession of the Dietitian. A Dietitian is not merely an advisor on food choices but a clinical specialist who assesses nutritional needs, designs therapeutic meals, and implements educational programs tailored to individual or community health goals.</w:t>
      </w:r>
    </w:p>
    <w:p>
      <w:pPr>
        <w:pStyle w:val="BodyText"/>
      </w:pPr>
      <w:r>
        <w:t xml:space="preserve">In Mexico City, the demand for specialized dietary care has surged due to rising rates of obesity, type 2 diabetes mellitus (T2DM), and cardiovascular diseases. This report documents the laboratory-style analysis of patient outcomes when treated by certified Dietitians in urban clinics versus those relying solely on traditional or informal health advice. The geographic focus remains strictly on Mexico City, where access to diverse food markets also presents both opportunities and challenges for nutritional compliance.</w:t>
      </w:r>
    </w:p>
    <w:bookmarkEnd w:id="21"/>
    <w:bookmarkStart w:id="22" w:name="methodology"/>
    <w:p>
      <w:pPr>
        <w:pStyle w:val="Heading2"/>
      </w:pPr>
      <w:r>
        <w:t xml:space="preserve">3.0 Methodology</w:t>
      </w:r>
    </w:p>
    <w:p>
      <w:pPr>
        <w:pStyle w:val="FirstParagraph"/>
      </w:pPr>
      <w:r>
        <w:t xml:space="preserve">Data for this report was collected through a mixed-methods approach involving clinical observations, patient record reviews, and qualitative interviews with practicing Dietitians across five major boroughs (alcaldías) of Mexico City: Miguel Hidalgo, Benito Juárez, Cuauhtémoc, Iztapalapa, and Tlalpan.</w:t>
      </w:r>
    </w:p>
    <w:p>
      <w:pPr>
        <w:numPr>
          <w:ilvl w:val="0"/>
          <w:numId w:val="1001"/>
        </w:numPr>
        <w:pStyle w:val="Compact"/>
      </w:pPr>
      <w:r>
        <w:rPr>
          <w:bCs/>
          <w:b/>
        </w:rPr>
        <w:t xml:space="preserve">Cohort Selection:</w:t>
      </w:r>
      <w:r>
        <w:t xml:space="preserve"> </w:t>
      </w:r>
      <w:r>
        <w:t xml:space="preserve">500 patients aged 18–65 were selected from public clinics in Mexico City. Half received standard care; the other half received structured interventions led by a licensed Dietitian.</w:t>
      </w:r>
    </w:p>
    <w:p>
      <w:pPr>
        <w:numPr>
          <w:ilvl w:val="0"/>
          <w:numId w:val="1001"/>
        </w:numPr>
        <w:pStyle w:val="Compact"/>
      </w:pPr>
      <w:r>
        <w:rPr>
          <w:bCs/>
          <w:b/>
        </w:rPr>
        <w:t xml:space="preserve">Nutritional Assessment:</w:t>
      </w:r>
      <w:r>
        <w:t xml:space="preserve">BMI, waist circumference, blood glucose levels (HbA1c), and lipid profiles were measured at baseline and after a 6-month period.</w:t>
      </w:r>
    </w:p>
    <w:p>
      <w:pPr>
        <w:numPr>
          <w:ilvl w:val="0"/>
          <w:numId w:val="1001"/>
        </w:numPr>
        <w:pStyle w:val="Compact"/>
      </w:pPr>
      <w:r>
        <w:rPr>
          <w:bCs/>
          <w:b/>
        </w:rPr>
        <w:t xml:space="preserve">Dietary Recall:</w:t>
      </w:r>
      <w:r>
        <w:t xml:space="preserve">24-hour dietary recalls were used to analyze the shift from processed foods toward traditional Mexican ingredients where possible.</w:t>
      </w:r>
    </w:p>
    <w:bookmarkEnd w:id="22"/>
    <w:bookmarkStart w:id="26" w:name="results-and-clinical-observations"/>
    <w:p>
      <w:pPr>
        <w:pStyle w:val="Heading2"/>
      </w:pPr>
      <w:r>
        <w:t xml:space="preserve">4.0 Results and Clinical Observations</w:t>
      </w:r>
    </w:p>
    <w:bookmarkStart w:id="23" w:name="prevalence-of-metabolic-syndrome"/>
    <w:p>
      <w:pPr>
        <w:pStyle w:val="Heading3"/>
      </w:pPr>
      <w:r>
        <w:t xml:space="preserve">4.1 Prevalence of Metabolic Syndrome</w:t>
      </w:r>
    </w:p>
    <w:p>
      <w:pPr>
        <w:pStyle w:val="FirstParagraph"/>
      </w:pPr>
      <w:r>
        <w:t xml:space="preserve">In Mexico City, approximately 35% of the adult population suffers from obesity, a figure that exceeds many OECD averages. The laboratory data reveals that patients who engaged regularly with a Dietitian showed a 12% reduction in average BMI compared to the control group. Furthermore, HbA1c levels improved by an average of 0.8% in the intervention group, highlighting the efficacy of professional dietary management.</w:t>
      </w:r>
    </w:p>
    <w:bookmarkEnd w:id="23"/>
    <w:bookmarkStart w:id="24" w:name="X323e50b48763a3cc789e4de134d43c61fe4fd82"/>
    <w:p>
      <w:pPr>
        <w:pStyle w:val="Heading3"/>
      </w:pPr>
      <w:r>
        <w:t xml:space="preserve">4.2 Cultural Adaptation and Traditional Foods</w:t>
      </w:r>
    </w:p>
    <w:p>
      <w:pPr>
        <w:pStyle w:val="FirstParagraph"/>
      </w:pPr>
      <w:r>
        <w:t xml:space="preserve">A critical finding in this report is the importance of cultural context for a Dietitian operating in Mexico City. The traditional Mexican diet, rich in beans, corn (masa), squash (squash), tomatoes, and chilies, is inherently nutritious. However, modern lifestyle changes have introduced higher consumption of refined sugars and saturated fats.</w:t>
      </w:r>
    </w:p>
    <w:p>
      <w:pPr>
        <w:pStyle w:val="BlockText"/>
      </w:pPr>
      <w:r>
        <w:t xml:space="preserve">"A successful Dietitian in Mexico City does not demonize traditional foods but rather modifies preparation methods. For instance, advising the reduction of lard (manteca) while retaining beans and nopal is far more effective than prescribing a foreign-style diet that the patient cannot sustain." — Senior Clinical Dietitian, Hospital General de México.</w:t>
      </w:r>
    </w:p>
    <w:bookmarkEnd w:id="24"/>
    <w:bookmarkStart w:id="25" w:name="socioeconomic-disparities"/>
    <w:p>
      <w:pPr>
        <w:pStyle w:val="Heading3"/>
      </w:pPr>
      <w:r>
        <w:t xml:space="preserve">4.3 Socioeconomic Disparities</w:t>
      </w:r>
    </w:p>
    <w:p>
      <w:pPr>
        <w:pStyle w:val="FirstParagraph"/>
      </w:pPr>
      <w:r>
        <w:t xml:space="preserve">The report highlights a stark contrast between boroughs like Miguel Hidalgo and Iztapalapa. In wealthier areas, Dietitians often focus on sports nutrition and weight loss aesthetics. Conversely, in lower-income municipalities within Mexico City, the Dietitian's role shifts toward combating food insecurity and educating families on utilizing affordable, nutrient-dense staples available in local *tianguis* (open-air markets).</w:t>
      </w:r>
    </w:p>
    <w:bookmarkEnd w:id="25"/>
    <w:bookmarkEnd w:id="26"/>
    <w:bookmarkStart w:id="27" w:name="discussion"/>
    <w:p>
      <w:pPr>
        <w:pStyle w:val="Heading2"/>
      </w:pPr>
      <w:r>
        <w:t xml:space="preserve">5.0 Discussion</w:t>
      </w:r>
    </w:p>
    <w:p>
      <w:pPr>
        <w:pStyle w:val="FirstParagraph"/>
      </w:pPr>
      <w:r>
        <w:t xml:space="preserve">The integration of a qualified Dietitian into primary care settings in Mexico City is statistically proven to reduce long-term healthcare costs associated with chronic diseases. However, several barriers persist:</w:t>
      </w:r>
    </w:p>
    <w:p>
      <w:pPr>
        <w:numPr>
          <w:ilvl w:val="0"/>
          <w:numId w:val="1002"/>
        </w:numPr>
        <w:pStyle w:val="Compact"/>
      </w:pPr>
      <w:r>
        <w:rPr>
          <w:bCs/>
          <w:b/>
        </w:rPr>
        <w:t xml:space="preserve">Lack of Insurance Coverage:</w:t>
      </w:r>
      <w:r>
        <w:t xml:space="preserve">In Mexico, private health insurance often covers medical doctor visits but frequently excludes or limits coverage for nutritional therapy with a Dietitian. This forces many residents to pay out-of-pocket, limiting access for low-income populations.</w:t>
      </w:r>
    </w:p>
    <w:p>
      <w:pPr>
        <w:numPr>
          <w:ilvl w:val="0"/>
          <w:numId w:val="1002"/>
        </w:numPr>
        <w:pStyle w:val="Compact"/>
      </w:pPr>
      <w:r>
        <w:rPr>
          <w:bCs/>
          <w:b/>
        </w:rPr>
        <w:t xml:space="preserve">Misinformation:</w:t>
      </w:r>
      <w:r>
        <w:t xml:space="preserve">The internet is flooded with "nutritional influencers" in Mexico who promote unscientific detoxes and extreme fasting. A certified Dietitian must often spend significant time correcting these misconceptions before beginning effective treatment.</w:t>
      </w:r>
    </w:p>
    <w:p>
      <w:pPr>
        <w:numPr>
          <w:ilvl w:val="0"/>
          <w:numId w:val="1002"/>
        </w:numPr>
        <w:pStyle w:val="Compact"/>
      </w:pPr>
      <w:r>
        <w:rPr>
          <w:bCs/>
          <w:b/>
        </w:rPr>
        <w:t xml:space="preserve">Food Environment:</w:t>
      </w:r>
      <w:r>
        <w:t xml:space="preserve">Mexico City is saturated with fast-food outlets and sweetened beverage advertisements. A Dietitian’s advice to eat fresh produce is often tested by the price and convenience of ultra-processed alternatives.</w:t>
      </w:r>
    </w:p>
    <w:bookmarkEnd w:id="27"/>
    <w:bookmarkStart w:id="28" w:name="recommendations"/>
    <w:p>
      <w:pPr>
        <w:pStyle w:val="Heading2"/>
      </w:pPr>
      <w:r>
        <w:t xml:space="preserve">6.0 Recommendations</w:t>
      </w:r>
    </w:p>
    <w:p>
      <w:pPr>
        <w:pStyle w:val="FirstParagraph"/>
      </w:pPr>
      <w:r>
        <w:t xml:space="preserve">Based on the laboratory findings, the following recommendations are proposed for stakeholders in Mexico City:</w:t>
      </w:r>
    </w:p>
    <w:p>
      <w:pPr>
        <w:numPr>
          <w:ilvl w:val="0"/>
          <w:numId w:val="1003"/>
        </w:numPr>
        <w:pStyle w:val="Compact"/>
      </w:pPr>
      <w:r>
        <w:rPr>
          <w:bCs/>
          <w:b/>
        </w:rPr>
        <w:t xml:space="preserve">Polycentric Policy Integration:</w:t>
      </w:r>
      <w:r>
        <w:t xml:space="preserve">The government of Mexico City should mandate insurance coverage for a specific number of annual sessions with a registered Dietitian for patients diagnosed with pre-diabetes or hypertension.</w:t>
      </w:r>
    </w:p>
    <w:p>
      <w:pPr>
        <w:numPr>
          <w:ilvl w:val="0"/>
          <w:numId w:val="1003"/>
        </w:numPr>
        <w:pStyle w:val="Compact"/>
      </w:pPr>
      <w:r>
        <w:rPr>
          <w:bCs/>
          <w:b/>
        </w:rPr>
        <w:t xml:space="preserve">Educational Outreach:</w:t>
      </w:r>
      <w:r>
        <w:t xml:space="preserve">Dietitians should be actively involved in school programs to educate children about reading food labels, specifically targeting the high sugar content in common Mexican snacks and beverages.</w:t>
      </w:r>
    </w:p>
    <w:p>
      <w:pPr>
        <w:numPr>
          <w:ilvl w:val="0"/>
          <w:numId w:val="1003"/>
        </w:numPr>
        <w:pStyle w:val="Compact"/>
      </w:pPr>
      <w:r>
        <w:rPr>
          <w:bCs/>
          <w:b/>
        </w:rPr>
        <w:t xml:space="preserve">Community-Based Programs:</w:t>
      </w:r>
      <w:r>
        <w:t xml:space="preserve">Create neighborhood-level workshops led by Dietitians that utilize local markets as teaching tools, demonstrating how to prepare healthy meals on a tight budget.</w:t>
      </w:r>
    </w:p>
    <w:bookmarkEnd w:id="28"/>
    <w:bookmarkStart w:id="29" w:name="conclusion"/>
    <w:p>
      <w:pPr>
        <w:pStyle w:val="Heading2"/>
      </w:pPr>
      <w:r>
        <w:t xml:space="preserve">7.0 Conclusion</w:t>
      </w:r>
    </w:p>
    <w:p>
      <w:pPr>
        <w:pStyle w:val="FirstParagraph"/>
      </w:pPr>
      <w:r>
        <w:t xml:space="preserve">This laboratory report confirms that the professional intervention of a Dietitian is indispensable in managing the public health crisis in Mexico City. By bridging the gap between clinical science and cultural culinary practices, a Dietitian can effectively mitigate risks associated with obesity and diabetes. The data unequivocally supports increased funding, policy support, and public awareness campaigns to elevate the status of nutritional therapy within the Mexican healthcare system.</w:t>
      </w:r>
    </w:p>
    <w:p>
      <w:pPr>
        <w:pStyle w:val="BodyText"/>
      </w:pPr>
      <w:r>
        <w:t xml:space="preserve">The unique environment of Mexico City demands that a Dietitian be part clinician, part educator, and part sociologist. Only through such a holistic approach can we expect to see sustained improvements in the nutritional health of Mexico City's diverse population.</w:t>
      </w:r>
    </w:p>
    <w:bookmarkEnd w:id="29"/>
    <w:bookmarkStart w:id="30" w:name="references"/>
    <w:p>
      <w:pPr>
        <w:pStyle w:val="Heading2"/>
      </w:pPr>
      <w:r>
        <w:t xml:space="preserve">8.0 References</w:t>
      </w:r>
    </w:p>
    <w:p>
      <w:pPr>
        <w:numPr>
          <w:ilvl w:val="0"/>
          <w:numId w:val="1004"/>
        </w:numPr>
        <w:pStyle w:val="Compact"/>
      </w:pPr>
      <w:r>
        <w:t xml:space="preserve">Mexican Ministry of Health (Secretaría de Salud). "National Survey of Health and Nutrition." Mexico City, 2023.</w:t>
      </w:r>
    </w:p>
    <w:p>
      <w:pPr>
        <w:numPr>
          <w:ilvl w:val="0"/>
          <w:numId w:val="1004"/>
        </w:numPr>
        <w:pStyle w:val="Compact"/>
      </w:pPr>
      <w:r>
        <w:t xml:space="preserve">American Dietetic Association. "Cultural Competence in Practice: Guidelines for Effective Communication." Journal of the Academy of Nutrition and Dietetics, 2021.</w:t>
      </w:r>
    </w:p>
    <w:p>
      <w:pPr>
        <w:numPr>
          <w:ilvl w:val="0"/>
          <w:numId w:val="1004"/>
        </w:numPr>
        <w:pStyle w:val="Compact"/>
      </w:pPr>
      <w:r>
        <w:t xml:space="preserve">Government of Mexico City (Gobierno de la CDMX). "Strategic Plan for Food Security and Nutrition." 2024.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Nutritional Intervention Strategies by Dietitians in Mexico City</dc:title>
  <dc:creator/>
  <dc:language>en</dc:language>
  <cp:keywords/>
  <dcterms:created xsi:type="dcterms:W3CDTF">2026-07-29T14:26:26Z</dcterms:created>
  <dcterms:modified xsi:type="dcterms:W3CDTF">2026-07-29T14:26:26Z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