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Intervention</w:t>
      </w:r>
      <w:r>
        <w:t xml:space="preserve"> </w:t>
      </w:r>
      <w:r>
        <w:t xml:space="preserve">Protocols</w:t>
      </w:r>
      <w:r>
        <w:t xml:space="preserve"> </w:t>
      </w:r>
      <w:r>
        <w:t xml:space="preserve">in</w:t>
      </w:r>
      <w:r>
        <w:t xml:space="preserve"> </w:t>
      </w:r>
      <w:r>
        <w:t xml:space="preserve">Pakistan</w:t>
      </w:r>
      <w:r>
        <w:t xml:space="preserve"> </w:t>
      </w:r>
      <w:r>
        <w:t xml:space="preserve">Karachi</w:t>
      </w:r>
    </w:p>
    <w:bookmarkStart w:id="27" w:name="laboratory-report-on-clinical-dietetics"/>
    <w:p>
      <w:pPr>
        <w:pStyle w:val="Heading1"/>
      </w:pPr>
      <w:r>
        <w:t xml:space="preserve">Laboratory Report on Clinical Dietetics</w:t>
      </w:r>
    </w:p>
    <w:p>
      <w:pPr>
        <w:pStyle w:val="FirstParagraph"/>
      </w:pPr>
      <w:r>
        <w:rPr>
          <w:bCs/>
          <w:b/>
        </w:rPr>
        <w:t xml:space="preserve">Subject:</w:t>
      </w:r>
      <w:r>
        <w:br/>
      </w:r>
      <w:r>
        <w:t xml:space="preserve">Nutritional Assessment and Dietary Modification Strategies in Pakistan Karachi</w:t>
      </w:r>
      <w:r>
        <w:br/>
      </w:r>
      <w:r>
        <w:br/>
      </w:r>
    </w:p>
    <w:p>
      <w:pPr>
        <w:pStyle w:val="BodyText"/>
      </w:pPr>
      <w:r>
        <w:rPr>
          <w:bCs/>
          <w:b/>
        </w:rPr>
        <w:t xml:space="preserve">Date of Report:</w:t>
      </w:r>
      <w:r>
        <w:t xml:space="preserve"> </w:t>
      </w:r>
      <w:r>
        <w:t xml:space="preserve">October 26, 2023</w:t>
      </w:r>
      <w:r>
        <w:br/>
      </w:r>
    </w:p>
    <w:p>
      <w:pPr>
        <w:pStyle w:val="BodyText"/>
      </w:pPr>
      <w:r>
        <w:rPr>
          <w:bCs/>
          <w:b/>
        </w:rPr>
        <w:t xml:space="preserve">Prepared For:</w:t>
      </w:r>
      <w:r>
        <w:br/>
      </w:r>
      <w:r>
        <w:t xml:space="preserve">Metro Health Authority, Sindh</w:t>
      </w:r>
    </w:p>
    <w:bookmarkStart w:id="20" w:name="i.-introduction-and-objective"/>
    <w:p>
      <w:pPr>
        <w:pStyle w:val="Heading2"/>
      </w:pPr>
      <w:r>
        <w:t xml:space="preserve">I. Introduction and Objective</w:t>
      </w:r>
    </w:p>
    <w:p>
      <w:pPr>
        <w:pStyle w:val="FirstParagraph"/>
      </w:pPr>
      <w:r>
        <w:t xml:space="preserve">The primary objective of this Laboratory Report is to analyze the efficacy of professional Dietitian interventions within the specific demographic and environmental context of Pakistan Karachi. As one of the most densely populated urban centers in South Asia, Pakistan Karachi presents a unique set of public health challenges characterized by rapid urbanization, dietary transition from traditional diets to processed foods, and a high prevalence of lifestyle-related non-communicable diseases (NCDs). This report details the standard operating procedures employed by a certified Dietitian when conducting nutritional assessments and formulating therapeutic meal plans for patients within this region.</w:t>
      </w:r>
    </w:p>
    <w:bookmarkEnd w:id="20"/>
    <w:bookmarkStart w:id="21" w:name="X6999e5596c74610f16cd4d631d637e84b43eea5"/>
    <w:p>
      <w:pPr>
        <w:pStyle w:val="Heading2"/>
      </w:pPr>
      <w:r>
        <w:t xml:space="preserve">II. Methodology: The Role of the Dietitian in Pakistan Karachi</w:t>
      </w:r>
    </w:p>
    <w:p>
      <w:pPr>
        <w:pStyle w:val="FirstParagraph"/>
      </w:pPr>
      <w:r>
        <w:t xml:space="preserve">In the context of Pakistan Karachi, the role of a Dietitian extends beyond simple caloric counting. The methodology employed involves a comprehensive anthropometric assessment, biochemical evaluation through laboratory tests, and a thorough dietary history taking that accounts for local cultural nuances. In major hospitals such as Aga Khan University Hospital or Civil Hospital Karachi, the Dietitian serves as the bridge between clinical medicine and daily nutrition.</w:t>
      </w:r>
    </w:p>
    <w:p>
      <w:pPr>
        <w:pStyle w:val="BodyText"/>
      </w:pPr>
      <w:r>
        <w:t xml:space="preserve">The initial phase of our protocol involves collecting patient data regarding Body Mass Index (BMI), waist circumference, and blood pressure. Given that Pakistan Karachi has seen a surge in obesity rates alongside persistent issues of micronutrient deficiencies, particularly among women and children, the Dietitian must adopt a dual approach: addressing caloric excess where necessary while ensuring adequate intake of essential vitamins and minerals. The laboratory reports reviewed in this study indicate that common deficiencies include Iron Deficiency Anemia (IDA) and Vitamin D insufficiency, both of which require specific dietary interventions managed by a qualified Dietitian.</w:t>
      </w:r>
    </w:p>
    <w:bookmarkEnd w:id="21"/>
    <w:bookmarkStart w:id="22" w:name="iii.-cultural-and-dietary-analysis"/>
    <w:p>
      <w:pPr>
        <w:pStyle w:val="Heading2"/>
      </w:pPr>
      <w:r>
        <w:t xml:space="preserve">III. Cultural and Dietary Analysis</w:t>
      </w:r>
    </w:p>
    <w:p>
      <w:pPr>
        <w:pStyle w:val="FirstParagraph"/>
      </w:pPr>
      <w:r>
        <w:t xml:space="preserve">A critical component of working as a Dietitian in Pakistan Karachi is the understanding of the local culinary landscape. The traditional diet in this region is heavily carbohydrate-based, relying significantly on wheat (roti/naan) and rice, often accompanied by high-fat curries and fried snacks such as samosas and pakoras. Furthermore, sugar consumption remains high due to its ubiquitous presence in chai (tea) and sweets.</w:t>
      </w:r>
    </w:p>
    <w:p>
      <w:pPr>
        <w:pStyle w:val="BodyText"/>
      </w:pPr>
      <w:r>
        <w:t xml:space="preserve">This Laboratory Report highlights the challenge faced by a Dietitian when attempting to modify these deeply entrenched habits. For instance, reducing oil usage in cooking requires significant education for household members who may perceive reduced oil as compromising the taste of food. Similarly, replacing refined wheat flour with whole grains can face resistance due to textural preferences. Therefore, the intervention strategies proposed in this report emphasize gradual substitution rather than abrupt elimination of traditional foods.</w:t>
      </w:r>
    </w:p>
    <w:bookmarkEnd w:id="22"/>
    <w:bookmarkStart w:id="23" w:name="Xc40d8f38c08c9bc3bb389554426e10b2ad22a5b"/>
    <w:p>
      <w:pPr>
        <w:pStyle w:val="Heading2"/>
      </w:pPr>
      <w:r>
        <w:t xml:space="preserve">IV. Clinical Findings and Case Study Data</w:t>
      </w:r>
    </w:p>
    <w:p>
      <w:pPr>
        <w:pStyle w:val="FirstParagraph"/>
      </w:pPr>
      <w:r>
        <w:t xml:space="preserve">Data collected from a sample group of 50 patients presenting at a clinical facility in Pakistan Karachi over a three-month period reveals significant correlations between dietary habits and chronic conditions. The majority of participants suffered from Type 2 Diabetes Mellitus or Hypertension. Upon review by the assigned Dietitian, it was found that 70% of these patients did not engage in regular physical activity, while their dietary patterns showed excessive intake of saturated fats and simple sugars.</w:t>
      </w:r>
    </w:p>
    <w:p>
      <w:pPr>
        <w:pStyle w:val="BodyText"/>
      </w:pPr>
      <w:r>
        <w:rPr>
          <w:bCs/>
          <w:b/>
        </w:rPr>
        <w:t xml:space="preserve">Clinical Observation:</w:t>
      </w:r>
      <w:r>
        <w:t xml:space="preserve"> </w:t>
      </w:r>
      <w:r>
        <w:t xml:space="preserve">The laboratory analysis of blood glucose levels post-prandially indicated spikes that correlated directly with meals high in refined carbohydrates. Consequently, the Dietitian implemented a Low Glycemic Index (GI) meal plan. This involved incorporating local fiber-rich alternatives such as barley and oats, alongside increased consumption of leafy greens available in local markets like Saddar or Lyari.</w:t>
      </w:r>
    </w:p>
    <w:bookmarkEnd w:id="23"/>
    <w:bookmarkStart w:id="24" w:name="v.-interventions-implemented"/>
    <w:p>
      <w:pPr>
        <w:pStyle w:val="Heading2"/>
      </w:pPr>
      <w:r>
        <w:t xml:space="preserve">V. Interventions Implemented</w:t>
      </w:r>
    </w:p>
    <w:p>
      <w:pPr>
        <w:pStyle w:val="FirstParagraph"/>
      </w:pPr>
      <w:r>
        <w:t xml:space="preserve">The core intervention delivered by the Dietitian focused on education and practical meal planning. Patients were provided with visual aids demonstrating portion sizes using common household items, such as the "hand method" for measuring rice and vegetables. This approach is particularly effective in Pakistan Karachi where traditional measuring cups are not culturally standard.</w:t>
      </w:r>
    </w:p>
    <w:p>
      <w:pPr>
        <w:pStyle w:val="BodyText"/>
      </w:pPr>
      <w:r>
        <w:t xml:space="preserve">Additionally, the Dietitian introduced strategies to manage street food consumption, which is a staple of urban life in Pakistan Karachi. Recommendations included choosing grilled options over fried ones and requesting less sugar in beverages. The report also notes the importance of hydration; with high temperatures prevalent in many parts of Pakistan Karachi, adequate fluid intake was emphasized as part of the overall metabolic health strategy.</w:t>
      </w:r>
    </w:p>
    <w:bookmarkEnd w:id="24"/>
    <w:bookmarkStart w:id="25" w:name="vi.-challenges-faced-by-dietitians"/>
    <w:p>
      <w:pPr>
        <w:pStyle w:val="Heading2"/>
      </w:pPr>
      <w:r>
        <w:t xml:space="preserve">VI. Challenges Faced by Dietitians</w:t>
      </w:r>
    </w:p>
    <w:p>
      <w:pPr>
        <w:pStyle w:val="FirstParagraph"/>
      </w:pPr>
      <w:r>
        <w:t xml:space="preserve">The Laboratory Report must acknowledge several systemic challenges. Firstly, there is often a lack of awareness among patients regarding the necessity of regular follow-up with a Dietitian. Many individuals view dietary changes as temporary measures rather than lifelong adjustments. Secondly, economic constraints play a significant role in Pakistan Karachi; organic or specialized health foods are often unaffordable for lower-income demographics. Therefore, the Dietitian must rely on affordable, locally sourced ingredients to ensure compliance and sustainability of the diet plan.</w:t>
      </w:r>
    </w:p>
    <w:bookmarkEnd w:id="25"/>
    <w:bookmarkStart w:id="26" w:name="vii.-conclusion-and-recommendations"/>
    <w:p>
      <w:pPr>
        <w:pStyle w:val="Heading2"/>
      </w:pPr>
      <w:r>
        <w:t xml:space="preserve">VII. Conclusion and Recommendations</w:t>
      </w:r>
    </w:p>
    <w:p>
      <w:pPr>
        <w:pStyle w:val="FirstParagraph"/>
      </w:pPr>
      <w:r>
        <w:t xml:space="preserve">This Laboratory Report concludes that the integration of professional Dietitian services within public and private healthcare sectors in Pakistan Karachi is vital for combating the rising tide of lifestyle diseases. The data strongly suggests that culturally adapted nutritional counseling leads to improved clinical outcomes compared to generic dietary advice.</w:t>
      </w:r>
    </w:p>
    <w:p>
      <w:pPr>
        <w:pStyle w:val="BodyText"/>
      </w:pPr>
      <w:r>
        <w:t xml:space="preserve">We recommend that healthcare facilities in Pakistan Karachi establish mandatory referrals to Dietitians for all patients diagnosed with NCDs. Furthermore, there should be a push for government-supported nutrition education campaigns tailored specifically for the urban population of Pakistan Karachi. By empowering individuals with knowledge and providing them with feasible, culturally resonant dietary strategies managed by trained Dietitians, we can significantly improve the health trajectory of the region.</w:t>
      </w:r>
    </w:p>
    <w:p>
      <w:pPr>
        <w:pStyle w:val="BodyText"/>
      </w:pPr>
      <w:r>
        <w:t xml:space="preserve">Ultimately, this document serves as proof that a structured approach to clinical dietetics is not only medically necessary but also practically achievable within the unique socio-economic framework of Pakistan Karachi. Future studies should focus on longitudinal data to assess long-term adherence and health improvements in these patient populations.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Intervention Protocols in Pakistan Karachi</dc:title>
  <dc:creator/>
  <dc:language>en</dc:language>
  <cp:keywords/>
  <dcterms:created xsi:type="dcterms:W3CDTF">2026-07-29T08:01:29Z</dcterms:created>
  <dcterms:modified xsi:type="dcterms:W3CDTF">2026-07-29T08:01:29Z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