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Intervention</w:t>
      </w:r>
      <w:r>
        <w:t xml:space="preserve"> </w:t>
      </w:r>
      <w:r>
        <w:t xml:space="preserve">and</w:t>
      </w:r>
      <w:r>
        <w:t xml:space="preserve"> </w:t>
      </w:r>
      <w:r>
        <w:t xml:space="preserve">Dietary</w:t>
      </w:r>
      <w:r>
        <w:t xml:space="preserve"> </w:t>
      </w:r>
      <w:r>
        <w:t xml:space="preserve">Management</w:t>
      </w:r>
      <w:r>
        <w:t xml:space="preserve"> </w:t>
      </w:r>
      <w:r>
        <w:t xml:space="preserve">by</w:t>
      </w:r>
      <w:r>
        <w:t xml:space="preserve"> </w:t>
      </w:r>
      <w:r>
        <w:t xml:space="preserve">Registered</w:t>
      </w:r>
      <w:r>
        <w:t xml:space="preserve"> </w:t>
      </w:r>
      <w:r>
        <w:t xml:space="preserve">Dietitians</w:t>
      </w:r>
      <w:r>
        <w:t xml:space="preserve"> </w:t>
      </w:r>
      <w:r>
        <w:t xml:space="preserve">in</w:t>
      </w:r>
      <w:r>
        <w:t xml:space="preserve"> </w:t>
      </w:r>
      <w:r>
        <w:t xml:space="preserve">Qatar,</w:t>
      </w:r>
      <w:r>
        <w:t xml:space="preserve"> </w:t>
      </w:r>
      <w:r>
        <w:t xml:space="preserve">Doha</w:t>
      </w:r>
    </w:p>
    <w:bookmarkStart w:id="33" w:name="X9251a6659d606b52c368badafaa3e3372ea92cf"/>
    <w:p>
      <w:pPr>
        <w:pStyle w:val="Heading1"/>
      </w:pPr>
      <w:r>
        <w:t xml:space="preserve">Laboratory Report on Dietary Standards and Clinical Practice of the Dietitian in Qatar, Doha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State of Qatar, Doha Metropolis</w:t>
      </w:r>
      <w:r>
        <w:br/>
      </w:r>
      <w:r>
        <w:rPr>
          <w:bCs/>
          <w:b/>
        </w:rPr>
        <w:t xml:space="preserve">Subject:</w:t>
      </w:r>
      <w:r>
        <w:t xml:space="preserve"> </w:t>
      </w:r>
      <w:r>
        <w:t xml:space="preserve">Comprehensive Analysis of the Dietitian’s Role in Public Health and Clinical Nutrition within Doha</w:t>
      </w:r>
    </w:p>
    <w:bookmarkStart w:id="20" w:name="abstract"/>
    <w:p>
      <w:pPr>
        <w:pStyle w:val="Heading3"/>
      </w:pPr>
      <w:r>
        <w:rPr>
          <w:bCs/>
          <w:b/>
        </w:rPr>
        <w:t xml:space="preserve">Abstract</w:t>
      </w:r>
    </w:p>
    <w:p>
      <w:pPr>
        <w:pStyle w:val="FirstParagraph"/>
      </w:pPr>
      <w:r>
        <w:t xml:space="preserve">This laboratory report provides a comprehensive evaluation of the professional scope, clinical methodologies, and public health impact of the</w:t>
      </w:r>
      <w:r>
        <w:t xml:space="preserve"> </w:t>
      </w:r>
      <w:r>
        <w:rPr>
          <w:bCs/>
          <w:b/>
        </w:rPr>
        <w:t xml:space="preserve">Dietitian</w:t>
      </w:r>
      <w:r>
        <w:t xml:space="preserve"> </w:t>
      </w:r>
      <w:r>
        <w:t xml:space="preserve">within the unique healthcare ecosystem of Qatar, specifically focusing on Doha. The document analyzes how dietary interventions are tailored to address local epidemiological trends, including high rates of diabetes and obesity. Furthermore, it examines the integration of traditional Qatari culinary practices with modern nutritional science, highlighting the critical role that</w:t>
      </w:r>
      <w:r>
        <w:t xml:space="preserve"> </w:t>
      </w:r>
      <w:r>
        <w:rPr>
          <w:bCs/>
          <w:b/>
        </w:rPr>
        <w:t xml:space="preserve">Dietitian</w:t>
      </w:r>
      <w:r>
        <w:t xml:space="preserve"> </w:t>
      </w:r>
      <w:r>
        <w:t xml:space="preserve">professionals play in navigating cultural sensitivities while promoting health in</w:t>
      </w:r>
      <w:r>
        <w:t xml:space="preserve"> </w:t>
      </w:r>
      <w:r>
        <w:rPr>
          <w:bCs/>
          <w:b/>
        </w:rPr>
        <w:t xml:space="preserve">Qatar Doha</w:t>
      </w:r>
      <w:r>
        <w:t xml:space="preserve">. The findings suggest that a culturally competent approach to nutrition is essential for effective patient outcomes in this region.</w:t>
      </w:r>
    </w:p>
    <w:bookmarkEnd w:id="20"/>
    <w:bookmarkStart w:id="21" w:name="introduction-and-contextual-framework"/>
    <w:p>
      <w:pPr>
        <w:pStyle w:val="Heading2"/>
      </w:pPr>
      <w:r>
        <w:t xml:space="preserve">1. Introduction and Contextual Framework</w:t>
      </w:r>
    </w:p>
    <w:p>
      <w:pPr>
        <w:pStyle w:val="FirstParagraph"/>
      </w:pPr>
      <w:r>
        <w:t xml:space="preserve">The healthcare landscape in</w:t>
      </w:r>
      <w:r>
        <w:t xml:space="preserve"> </w:t>
      </w:r>
      <w:r>
        <w:rPr>
          <w:bCs/>
          <w:b/>
        </w:rPr>
        <w:t xml:space="preserve">Qatar Doha</w:t>
      </w:r>
      <w:r>
        <w:t xml:space="preserve">s has undergone significant transformation over the past two decades, driven by rapid modernization, demographic shifts, and the strategic initiatives of Qatar National Vision 2030. Central to this vision is the improvement of population health outcomes through preventive care and lifestyle management. Within this framework, the</w:t>
      </w:r>
      <w:r>
        <w:t xml:space="preserve"> </w:t>
      </w:r>
      <w:r>
        <w:rPr>
          <w:bCs/>
          <w:b/>
        </w:rPr>
        <w:t xml:space="preserve">Dietitian</w:t>
      </w:r>
      <w:r>
        <w:t xml:space="preserve"> </w:t>
      </w:r>
      <w:r>
        <w:t xml:space="preserve">serves as a pivotal healthcare provider.</w:t>
      </w:r>
    </w:p>
    <w:p>
      <w:pPr>
        <w:pStyle w:val="BodyText"/>
      </w:pPr>
      <w:r>
        <w:t xml:space="preserve">In</w:t>
      </w:r>
      <w:r>
        <w:t xml:space="preserve"> </w:t>
      </w:r>
      <w:r>
        <w:rPr>
          <w:bCs/>
          <w:b/>
        </w:rPr>
        <w:t xml:space="preserve">Qatar Doha</w:t>
      </w:r>
      <w:r>
        <w:t xml:space="preserve">, the prevalence of non-communicable diseases (NCDs), particularly Type 2 diabetes mellitus, cardiovascular diseases, and obesity, represents a major public health challenge. The World Health Organization has frequently highlighted the Middle East as a region with high susceptibility to these conditions due to lifestyle factors. Consequently, the role of the</w:t>
      </w:r>
      <w:r>
        <w:t xml:space="preserve"> </w:t>
      </w:r>
      <w:r>
        <w:rPr>
          <w:bCs/>
          <w:b/>
        </w:rPr>
        <w:t xml:space="preserve">Dietitian</w:t>
      </w:r>
      <w:r>
        <w:t xml:space="preserve"> </w:t>
      </w:r>
      <w:r>
        <w:t xml:space="preserve">has evolved from merely prescribing meal plans to becoming a key educator and behavioral change agent. This report details how dietitians in Doha operate within both public institutions, such as Hamad Medical Corporation, and private wellness centers.</w:t>
      </w:r>
    </w:p>
    <w:bookmarkEnd w:id="21"/>
    <w:bookmarkStart w:id="24" w:name="Xe8b2ffdce1cf5345ffb1b1a36e580a35241565c"/>
    <w:p>
      <w:pPr>
        <w:pStyle w:val="Heading2"/>
      </w:pPr>
      <w:r>
        <w:t xml:space="preserve">2. Methodology of Nutritional Assessment in the Region</w:t>
      </w:r>
    </w:p>
    <w:p>
      <w:pPr>
        <w:pStyle w:val="FirstParagraph"/>
      </w:pPr>
      <w:r>
        <w:t xml:space="preserve">The practice of the</w:t>
      </w:r>
      <w:r>
        <w:t xml:space="preserve"> </w:t>
      </w:r>
      <w:r>
        <w:rPr>
          <w:bCs/>
          <w:b/>
        </w:rPr>
        <w:t xml:space="preserve">Dietitian</w:t>
      </w:r>
      <w:r>
        <w:t xml:space="preserve"> </w:t>
      </w:r>
      <w:r>
        <w:t xml:space="preserve">in</w:t>
      </w:r>
      <w:r>
        <w:t xml:space="preserve"> </w:t>
      </w:r>
      <w:r>
        <w:rPr>
          <w:bCs/>
          <w:b/>
        </w:rPr>
        <w:t xml:space="preserve">Qatar Doha</w:t>
      </w:r>
      <w:r>
        <w:t xml:space="preserve">s involves rigorous assessment protocols that account for local genetic, environmental, and cultural factors. Unlike Western-centric dietary models, dietitians operating in this region must adopt a nuanced approach.</w:t>
      </w:r>
    </w:p>
    <w:bookmarkStart w:id="22" w:name="cultural-competency-and-dietary-habits"/>
    <w:p>
      <w:pPr>
        <w:pStyle w:val="Heading3"/>
      </w:pPr>
      <w:r>
        <w:t xml:space="preserve">2.1 Cultural Competency and Dietary Habits</w:t>
      </w:r>
    </w:p>
    <w:p>
      <w:pPr>
        <w:pStyle w:val="FirstParagraph"/>
      </w:pPr>
      <w:r>
        <w:t xml:space="preserve">A core competency of the</w:t>
      </w:r>
      <w:r>
        <w:t xml:space="preserve"> </w:t>
      </w:r>
      <w:r>
        <w:rPr>
          <w:bCs/>
          <w:b/>
        </w:rPr>
        <w:t xml:space="preserve">Dietitian</w:t>
      </w:r>
      <w:r>
        <w:t xml:space="preserve">s working in</w:t>
      </w:r>
      <w:r>
        <w:t xml:space="preserve"> </w:t>
      </w:r>
      <w:r>
        <w:rPr>
          <w:bCs/>
          <w:b/>
        </w:rPr>
        <w:t xml:space="preserve">Qatar Doha</w:t>
      </w:r>
      <w:r>
        <w:t xml:space="preserve">s is the understanding of local dietary patterns. Traditional Qatari cuisine often features high-calorie ingredients such as rice, ghee (clarified butter), lamb, and sweets like halwa. For a</w:t>
      </w:r>
      <w:r>
        <w:t xml:space="preserve"> </w:t>
      </w:r>
      <w:r>
        <w:rPr>
          <w:bCs/>
          <w:b/>
        </w:rPr>
        <w:t xml:space="preserve">Dietitian</w:t>
      </w:r>
      <w:r>
        <w:t xml:space="preserve"> </w:t>
      </w:r>
      <w:r>
        <w:t xml:space="preserve">to be effective, they must not dismiss these cultural staples but rather modify them for health benefits without alienating the patient. For instance, suggesting modifications to portion sizes or substituting healthier fats in traditional recipes is a common strategy employed by dietitians in Doha.</w:t>
      </w:r>
    </w:p>
    <w:bookmarkEnd w:id="22"/>
    <w:bookmarkStart w:id="23" w:name="laboratory-correlation"/>
    <w:p>
      <w:pPr>
        <w:pStyle w:val="Heading3"/>
      </w:pPr>
      <w:r>
        <w:t xml:space="preserve">2.2 Laboratory Correlation</w:t>
      </w:r>
    </w:p>
    <w:p>
      <w:pPr>
        <w:pStyle w:val="FirstParagraph"/>
      </w:pPr>
      <w:r>
        <w:t xml:space="preserve">In clinical settings, the</w:t>
      </w:r>
      <w:r>
        <w:t xml:space="preserve"> </w:t>
      </w:r>
      <w:r>
        <w:rPr>
          <w:bCs/>
          <w:b/>
        </w:rPr>
        <w:t xml:space="preserve">Dietitian</w:t>
      </w:r>
      <w:r>
        <w:t xml:space="preserve">s work closely with laboratory data. Biomarkers such as HbA1c, lipid profiles, and vitamin D levels are critical indicators in</w:t>
      </w:r>
      <w:r>
        <w:t xml:space="preserve"> </w:t>
      </w:r>
      <w:r>
        <w:rPr>
          <w:bCs/>
          <w:b/>
        </w:rPr>
        <w:t xml:space="preserve">Qatar Doha</w:t>
      </w:r>
      <w:r>
        <w:t xml:space="preserve">, where vitamin D deficiency is paradoxically common despite high sun exposure due to indoor lifestyles. The</w:t>
      </w:r>
      <w:r>
        <w:t xml:space="preserve"> </w:t>
      </w:r>
      <w:r>
        <w:rPr>
          <w:bCs/>
          <w:b/>
        </w:rPr>
        <w:t xml:space="preserve">Dietitian</w:t>
      </w:r>
      <w:r>
        <w:t xml:space="preserve">s utilize these lab results to tailor micronutrient interventions, ensuring that dietary recommendations are evidence-based and medically relevant.</w:t>
      </w:r>
    </w:p>
    <w:bookmarkEnd w:id="23"/>
    <w:bookmarkEnd w:id="24"/>
    <w:bookmarkStart w:id="27" w:name="Xce4a17c37aa90598dbc5c97fd50bc3145fd1fc2"/>
    <w:p>
      <w:pPr>
        <w:pStyle w:val="Heading2"/>
      </w:pPr>
      <w:r>
        <w:t xml:space="preserve">3. Clinical Interventions and Public Health Initiatives</w:t>
      </w:r>
    </w:p>
    <w:p>
      <w:pPr>
        <w:pStyle w:val="FirstParagraph"/>
      </w:pPr>
      <w:r>
        <w:t xml:space="preserve">The application of dietetic practice in</w:t>
      </w:r>
      <w:r>
        <w:t xml:space="preserve"> </w:t>
      </w:r>
      <w:r>
        <w:rPr>
          <w:bCs/>
          <w:b/>
        </w:rPr>
        <w:t xml:space="preserve">Qatar Doha</w:t>
      </w:r>
      <w:r>
        <w:t xml:space="preserve">s extends beyond individual consultations to large-scale public health campaigns. The government has invested heavily in creating a healthy environment, but the human element remains the</w:t>
      </w:r>
      <w:r>
        <w:t xml:space="preserve"> </w:t>
      </w:r>
      <w:r>
        <w:rPr>
          <w:bCs/>
          <w:b/>
        </w:rPr>
        <w:t xml:space="preserve">Dietitian</w:t>
      </w:r>
      <w:r>
        <w:t xml:space="preserve">.</w:t>
      </w:r>
    </w:p>
    <w:bookmarkStart w:id="25" w:name="X306b3dceb052938e75ca078696a4a2c6e07cccc"/>
    <w:p>
      <w:pPr>
        <w:pStyle w:val="Heading3"/>
      </w:pPr>
      <w:r>
        <w:t xml:space="preserve">3.1 Diabetes Prevention and Management Programs</w:t>
      </w:r>
    </w:p>
    <w:p>
      <w:pPr>
        <w:pStyle w:val="FirstParagraph"/>
      </w:pPr>
      <w:r>
        <w:t xml:space="preserve">In Doha, diabetes is endemic. The</w:t>
      </w:r>
      <w:r>
        <w:t xml:space="preserve"> </w:t>
      </w:r>
      <w:r>
        <w:rPr>
          <w:bCs/>
          <w:b/>
        </w:rPr>
        <w:t xml:space="preserve">Dietitian</w:t>
      </w:r>
      <w:r>
        <w:t xml:space="preserve">s are integral members of multidisciplinary teams in clinics across the capital. They provide medical nutrition therapy (MNT) that helps patients manage blood glucose levels through carbohydrate counting and glycemic index education. Reports indicate that patient adherence improves significantly when the</w:t>
      </w:r>
      <w:r>
        <w:t xml:space="preserve"> </w:t>
      </w:r>
      <w:r>
        <w:rPr>
          <w:bCs/>
          <w:b/>
        </w:rPr>
        <w:t xml:space="preserve">Dietitian</w:t>
      </w:r>
      <w:r>
        <w:t xml:space="preserve">s incorporate local food availability into their advice, ensuring that recommended foods are accessible in Doha’s markets and supermarkets.</w:t>
      </w:r>
    </w:p>
    <w:bookmarkEnd w:id="25"/>
    <w:bookmarkStart w:id="26" w:name="maternal-and-child-nutrition"/>
    <w:p>
      <w:pPr>
        <w:pStyle w:val="Heading3"/>
      </w:pPr>
      <w:r>
        <w:t xml:space="preserve">3.2 Maternal and Child Nutrition</w:t>
      </w:r>
    </w:p>
    <w:p>
      <w:pPr>
        <w:pStyle w:val="FirstParagraph"/>
      </w:pPr>
      <w:r>
        <w:t xml:space="preserve">Nutritional support during pregnancy and childhood is a priority for health authorities in</w:t>
      </w:r>
      <w:r>
        <w:t xml:space="preserve"> </w:t>
      </w:r>
      <w:r>
        <w:rPr>
          <w:bCs/>
          <w:b/>
        </w:rPr>
        <w:t xml:space="preserve">Qatar Doha</w:t>
      </w:r>
      <w:r>
        <w:t xml:space="preserve">.</w:t>
      </w:r>
      <w:r>
        <w:t xml:space="preserve"> </w:t>
      </w:r>
      <w:r>
        <w:rPr>
          <w:bCs/>
          <w:b/>
        </w:rPr>
        <w:t xml:space="preserve">Dietitian</w:t>
      </w:r>
      <w:r>
        <w:t xml:space="preserve">s are deployed in prenatal clinics to monitor weight gain, prevent gestational diabetes, and ensure adequate folic acid intake. Additionally, they address the rising rates of childhood obesity by educating parents on feeding practices that balance traditional hospitality culture with health requirements.</w:t>
      </w:r>
    </w:p>
    <w:bookmarkEnd w:id="26"/>
    <w:bookmarkEnd w:id="27"/>
    <w:bookmarkStart w:id="28" w:name="X11220f198aabfc1663be7de9355458805cffa93"/>
    <w:p>
      <w:pPr>
        <w:pStyle w:val="Heading2"/>
      </w:pPr>
      <w:r>
        <w:t xml:space="preserve">4. Challenges Faced by Dietitians in Qatar Doha</w:t>
      </w:r>
    </w:p>
    <w:p>
      <w:pPr>
        <w:pStyle w:val="FirstParagraph"/>
      </w:pPr>
      <w:r>
        <w:t xml:space="preserve">Despite the advancements,</w:t>
      </w:r>
      <w:r>
        <w:t xml:space="preserve"> </w:t>
      </w:r>
      <w:r>
        <w:rPr>
          <w:bCs/>
          <w:b/>
        </w:rPr>
        <w:t xml:space="preserve">Dietitian</w:t>
      </w:r>
      <w:r>
        <w:t xml:space="preserve">s in</w:t>
      </w:r>
      <w:r>
        <w:t xml:space="preserve"> </w:t>
      </w:r>
      <w:r>
        <w:rPr>
          <w:bCs/>
          <w:b/>
        </w:rPr>
        <w:t xml:space="preserve">Qatar Doha</w:t>
      </w:r>
      <w:r>
        <w:t xml:space="preserve">s face distinct challenges. The abundance of fast food and processed foods in the urban landscape of Doha makes healthy eating difficult for many residents. Furthermore, there is sometimes a cultural resistance to changing long-held dietary habits.</w:t>
      </w:r>
    </w:p>
    <w:p>
      <w:pPr>
        <w:pStyle w:val="BodyText"/>
      </w:pPr>
      <w:r>
        <w:rPr>
          <w:bCs/>
          <w:b/>
        </w:rPr>
        <w:t xml:space="preserve">Dietitian</w:t>
      </w:r>
      <w:r>
        <w:t xml:space="preserve">s must also navigate the multicultural nature of Doha’s population. The city hosts a vast expatriate community with diverse ethnic backgrounds and dietary restrictions (e.g., Hindu, Muslim, Christian). A skilled</w:t>
      </w:r>
      <w:r>
        <w:t xml:space="preserve"> </w:t>
      </w:r>
      <w:r>
        <w:rPr>
          <w:bCs/>
          <w:b/>
        </w:rPr>
        <w:t xml:space="preserve">Dietitian</w:t>
      </w:r>
      <w:r>
        <w:t xml:space="preserve"> </w:t>
      </w:r>
      <w:r>
        <w:t xml:space="preserve">in this environment must possess cross-cultural communication skills to address the varied nutritional needs of patients from different nationalities while maintaining professional standards.</w:t>
      </w:r>
    </w:p>
    <w:bookmarkEnd w:id="28"/>
    <w:bookmarkStart w:id="31" w:name="data-analysis-and-observations"/>
    <w:p>
      <w:pPr>
        <w:pStyle w:val="Heading2"/>
      </w:pPr>
      <w:r>
        <w:t xml:space="preserve">5. Data Analysis and Observations</w:t>
      </w:r>
    </w:p>
    <w:p>
      <w:pPr>
        <w:pStyle w:val="FirstParagraph"/>
      </w:pPr>
      <w:r>
        <w:t xml:space="preserve">Nutritional Parameter</w:t>
      </w:r>
    </w:p>
    <w:p>
      <w:pPr>
        <w:pStyle w:val="BodyText"/>
      </w:pPr>
      <w:r>
        <w:t xml:space="preserve">Trend in Qatar Doha (Last 5 Years)</w:t>
      </w:r>
    </w:p>
    <w:p>
      <w:pPr>
        <w:pStyle w:val="BodyText"/>
      </w:pPr>
      <w:r>
        <w:rPr>
          <w:bCs/>
          <w:b/>
        </w:rPr>
        <w:t xml:space="preserve">Dietitian</w:t>
      </w:r>
      <w:r>
        <w:t xml:space="preserve">s Intervention Focus</w:t>
      </w:r>
    </w:p>
    <w:p>
      <w:pPr>
        <w:pStyle w:val="BodyText"/>
      </w:pPr>
      <w:r>
        <w:t xml:space="preserve">Vitamin D Deficiency</w:t>
      </w:r>
    </w:p>
    <w:p>
      <w:pPr>
        <w:pStyle w:val="BodyText"/>
      </w:pPr>
      <w:r>
        <w:t xml:space="preserve">Persistent High Prevalence</w:t>
      </w:r>
    </w:p>
    <w:p>
      <w:pPr>
        <w:pStyle w:val="BodyText"/>
      </w:pPr>
      <w:r>
        <w:t xml:space="preserve">Mandatory fortification advice and dietary sourcing of fortified foods.</w:t>
      </w:r>
    </w:p>
    <w:p>
      <w:pPr>
        <w:pStyle w:val="BodyText"/>
      </w:pPr>
      <w:r>
        <w:t xml:space="preserve">Calcium supplementation guidance by the Dietitian.</w:t>
      </w:r>
    </w:p>
    <w:p>
      <w:pPr>
        <w:pStyle w:val="BodyText"/>
      </w:pPr>
      <w:r>
        <w:br/>
      </w:r>
    </w:p>
    <w:p>
      <w:pPr>
        <w:pStyle w:val="BodyText"/>
      </w:pPr>
      <w:r>
        <w:br/>
      </w:r>
    </w:p>
    <w:p>
      <w:pPr>
        <w:pStyle w:val="BodyText"/>
      </w:pPr>
      <w:r>
        <w:t xml:space="preserve">Sugar Consumption</w:t>
      </w:r>
    </w:p>
    <w:p>
      <w:pPr>
        <w:pStyle w:val="BodyText"/>
      </w:pPr>
      <w:r>
        <w:br/>
      </w:r>
      <w:r>
        <w:t xml:space="preserve">&gt;</w:t>
      </w:r>
    </w:p>
    <w:bookmarkStart w:id="29" w:name="trend-in-qatar-doha-last-5-years"/>
    <w:p>
      <w:pPr>
        <w:pStyle w:val="Heading3"/>
      </w:pPr>
      <w:r>
        <w:t xml:space="preserve">Trend in Qatar Doha (Last 5 Years)</w:t>
      </w:r>
    </w:p>
    <w:p>
      <w:pPr>
        <w:pStyle w:val="FirstParagraph"/>
      </w:pPr>
      <w:r>
        <w:rPr>
          <w:bCs/>
          <w:b/>
        </w:rPr>
        <w:t xml:space="preserve">Dietitian</w:t>
      </w:r>
      <w:r>
        <w:t xml:space="preserve">s Intervention Focus"&gt;</w:t>
      </w:r>
      <w:r>
        <w:t xml:space="preserve"> </w:t>
      </w:r>
      <w:r>
        <w:t xml:space="preserve">Decreasing but still above WHO guidelinesDietitians Intervention Focus"&gt;Reduction of sugary beverages; promoting water intake.</w:t>
      </w:r>
    </w:p>
    <w:p>
      <w:pPr>
        <w:pStyle w:val="BodyText"/>
      </w:pPr>
      <w:r>
        <w:t xml:space="preserve">Fiber Intake</w:t>
      </w:r>
      <w:r>
        <w:br/>
      </w:r>
    </w:p>
    <w:bookmarkEnd w:id="29"/>
    <w:bookmarkStart w:id="30" w:name="trend-in-qatar-doha-last-5-years-1"/>
    <w:p>
      <w:pPr>
        <w:pStyle w:val="Heading3"/>
      </w:pPr>
      <w:r>
        <w:t xml:space="preserve">Trend in Qatar Doha (Last 5 Years)</w:t>
      </w:r>
    </w:p>
    <w:p>
      <w:pPr>
        <w:pStyle w:val="FirstParagraph"/>
      </w:pPr>
      <w:r>
        <w:rPr>
          <w:bCs/>
          <w:b/>
        </w:rPr>
        <w:t xml:space="preserve">Dietitian</w:t>
      </w:r>
      <w:r>
        <w:t xml:space="preserve">s Intervention Focus"&gt;Low compared to Western standardsDietitians Intervention Focus"&gt;Increasing consumption of whole grains and legumes.</w:t>
      </w:r>
    </w:p>
    <w:bookmarkEnd w:id="30"/>
    <w:bookmarkEnd w:id="31"/>
    <w:bookmarkStart w:id="32" w:name="conclusion-and-recommendations"/>
    <w:p>
      <w:pPr>
        <w:pStyle w:val="Heading2"/>
      </w:pPr>
      <w:r>
        <w:t xml:space="preserve">6. Conclusion and Recommendations</w:t>
      </w:r>
    </w:p>
    <w:p>
      <w:pPr>
        <w:pStyle w:val="FirstParagraph"/>
      </w:pPr>
      <w:r>
        <w:t xml:space="preserve">This laboratory report confirms that the</w:t>
      </w:r>
      <w:r>
        <w:t xml:space="preserve"> </w:t>
      </w:r>
      <w:r>
        <w:rPr>
          <w:bCs/>
          <w:b/>
        </w:rPr>
        <w:t xml:space="preserve">Dietitian</w:t>
      </w:r>
      <w:r>
        <w:t xml:space="preserve">s role in</w:t>
      </w:r>
      <w:r>
        <w:t xml:space="preserve"> </w:t>
      </w:r>
      <w:r>
        <w:rPr>
          <w:bCs/>
          <w:b/>
        </w:rPr>
        <w:t xml:space="preserve">Qatar Doha</w:t>
      </w:r>
    </w:p>
    <w:p>
      <w:pPr>
        <w:pStyle w:val="BodyText"/>
      </w:pPr>
      <w:r>
        <w:t xml:space="preserve">Qatar Doha, it is recommended that:</w:t>
      </w:r>
    </w:p>
    <w:p>
      <w:pPr>
        <w:numPr>
          <w:ilvl w:val="0"/>
          <w:numId w:val="1001"/>
        </w:numPr>
        <w:pStyle w:val="Compact"/>
      </w:pPr>
      <w:r>
        <w:rPr>
          <w:bCs/>
          <w:b/>
        </w:rPr>
        <w:t xml:space="preserve">Dietitian</w:t>
      </w:r>
      <w:r>
        <w:t xml:space="preserve">s continue to engage in community outreach programs to raise awareness about healthy eating habits.</w:t>
      </w:r>
    </w:p>
    <w:p>
      <w:pPr>
        <w:numPr>
          <w:ilvl w:val="0"/>
          <w:numId w:val="1001"/>
        </w:numPr>
        <w:pStyle w:val="Compact"/>
      </w:pPr>
      <w:r>
        <w:t xml:space="preserve">Policymakers in</w:t>
      </w:r>
      <w:r>
        <w:t xml:space="preserve"> </w:t>
      </w:r>
      <w:r>
        <w:rPr>
          <w:bCs/>
          <w:b/>
        </w:rPr>
        <w:t xml:space="preserve">Qatar Doha</w:t>
      </w:r>
      <w:r>
        <w:t xml:space="preserve">s should support research that specifically examines the efficacy of culturally adapted dietetic interventions.</w:t>
      </w:r>
    </w:p>
    <w:p>
      <w:pPr>
        <w:numPr>
          <w:ilvl w:val="0"/>
          <w:numId w:val="1001"/>
        </w:numPr>
        <w:pStyle w:val="Compact"/>
      </w:pPr>
      <w:r>
        <w:t xml:space="preserve">The scope of practice for the</w:t>
      </w:r>
      <w:r>
        <w:t xml:space="preserve"> </w:t>
      </w:r>
      <w:r>
        <w:rPr>
          <w:bCs/>
          <w:b/>
        </w:rPr>
        <w:t xml:space="preserve">Dietitian</w:t>
      </w:r>
      <w:r>
        <w:t xml:space="preserve">s should be expanded to include digital health platforms, leveraging technology to reach a wider audience in Doha.</w:t>
      </w:r>
    </w:p>
    <w:p>
      <w:pPr>
        <w:pStyle w:val="FirstParagraph"/>
      </w:pPr>
      <w:r>
        <w:t xml:space="preserve">In conclusion, the synergy between evidence-based nutrition science and cultural sensitivity defines the successful practice of the</w:t>
      </w:r>
      <w:r>
        <w:t xml:space="preserve"> </w:t>
      </w:r>
      <w:r>
        <w:rPr>
          <w:bCs/>
          <w:b/>
        </w:rPr>
        <w:t xml:space="preserve">Dietitian</w:t>
      </w:r>
      <w:r>
        <w:t xml:space="preserve">s in</w:t>
      </w:r>
      <w:r>
        <w:t xml:space="preserve"> </w:t>
      </w:r>
      <w:r>
        <w:rPr>
          <w:bCs/>
          <w:b/>
        </w:rPr>
        <w:t xml:space="preserve">Qatar Doha</w:t>
      </w:r>
      <w:r>
        <w:t xml:space="preserve">. By addressing local health challenges through targeted dietary interventions, these professionals contribute significantly to the well-being of both Qatari nationals and expatriates residing in this dynamic city.</w:t>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Intervention and Dietary Management by Registered Dietitians in Qatar, Doha</dc:title>
  <dc:creator/>
  <cp:keywords/>
  <dcterms:created xsi:type="dcterms:W3CDTF">2026-07-29T02:45:56Z</dcterms:created>
  <dcterms:modified xsi:type="dcterms:W3CDTF">2026-07-29T02:45:56Z</dcterms:modified>
</cp:coreProperties>
</file>

<file path=docProps/custom.xml><?xml version="1.0" encoding="utf-8"?>
<Properties xmlns="http://schemas.openxmlformats.org/officeDocument/2006/custom-properties" xmlns:vt="http://schemas.openxmlformats.org/officeDocument/2006/docPropsVTypes"/>
</file>