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af71c30c08f92846eb90edf13d33da335470759"/>
    <w:p>
      <w:pPr>
        <w:pStyle w:val="Heading1"/>
      </w:pPr>
      <w:r>
        <w:t xml:space="preserve">Laboratory Report: Nutritional Intervention Analysis in Saudi Arabia Jeddah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The Efficacy and Implementation of Certified Dietitians in the Public Health Sector of Saudi Arabia Jeddah</w:t>
      </w:r>
    </w:p>
    <w:p>
      <w:pPr>
        <w:pStyle w:val="BodyText"/>
      </w:pPr>
      <w:r>
        <w:rPr>
          <w:bCs/>
          <w:b/>
        </w:rPr>
        <w:t xml:space="preserve">To:</w:t>
      </w:r>
      <w:r>
        <w:t xml:space="preserve"> </w:t>
      </w:r>
      <w:r>
        <w:t xml:space="preserve">Ministry of Health Policy Committee &amp; Hospital Administration Boards</w:t>
      </w:r>
    </w:p>
    <w:bookmarkEnd w:id="20"/>
    <w:bookmarkStart w:id="21" w:name="i.-introduction-and-scope"/>
    <w:p>
      <w:pPr>
        <w:pStyle w:val="Heading2"/>
      </w:pPr>
      <w:r>
        <w:t xml:space="preserve">I. Introduction and Scope</w:t>
      </w:r>
    </w:p>
    <w:p>
      <w:pPr>
        <w:pStyle w:val="FirstParagraph"/>
      </w:pPr>
      <w:r>
        <w:t xml:space="preserve">This Laboratory Report serves as a comprehensive analysis regarding the integration, necessity, and operational impact of professional Dietitians within the healthcare infrastructure of Saudi Arabia Jeddah. As Jeddah continues to expand rapidly under the framework of Vision 2030, there has been a corresponding surge in non-communicable diseases (NCDs), particularly obesity, type 2 diabetes, and cardiovascular disorders. This report aims to evaluate how specialized nutritional guidance provided by certified Dietitians addresses these specific health challenges endemic to the region.</w:t>
      </w:r>
    </w:p>
    <w:p>
      <w:pPr>
        <w:pStyle w:val="BodyText"/>
      </w:pPr>
      <w:r>
        <w:t xml:space="preserve">The primary objective of this document is to establish a correlation between the presence of qualified Dietitians in clinical settings across Saudi Arabia Jeddah and measurable improvements in patient outcomes. By examining current dietary patterns, cultural dietary habits, and healthcare policies, this Lab Report provides evidence-based recommendations for optimizing nutritional therapy services.</w:t>
      </w:r>
    </w:p>
    <w:bookmarkEnd w:id="21"/>
    <w:bookmarkStart w:id="22" w:name="Xb98f0a3ab3b82b8aff1cd0dda16c5c3a03a97d6"/>
    <w:p>
      <w:pPr>
        <w:pStyle w:val="Heading2"/>
      </w:pPr>
      <w:r>
        <w:t xml:space="preserve">II. Background: The Context of Saudi Arabia Jeddah</w:t>
      </w:r>
    </w:p>
    <w:p>
      <w:pPr>
        <w:pStyle w:val="FirstParagraph"/>
      </w:pPr>
      <w:r>
        <w:t xml:space="preserve">Saudi Arabia Jeddah is not merely a commercial hub but also a significant center for medical tourism and specialized healthcare in the Western Province. However, the city faces unique demographic challenges. The lifestyle changes associated with urbanization, combined with traditional high-calorie dietary habits prevalent in Jeddah, have created a perfect storm for metabolic syndrome.</w:t>
      </w:r>
    </w:p>
    <w:p>
      <w:pPr>
        <w:pStyle w:val="BodyText"/>
      </w:pPr>
      <w:r>
        <w:t xml:space="preserve">Traditionally, diets in Saudi Arabia Jeddah consist of rice dishes (such as Kabsa and Mandi), sweet beverages (like Qishr and Karak tea with condensed milk), and high-fat meats. While these are cultural staples, the shift toward sedentary office work has rendered these caloric intakes excessive for many residents. Consequently, the demand for professional intervention is higher than in previous decades. The role of a Dietitian here is not just about weight management but involves complex medical nutrition therapy (MNT) to manage chronic conditions prevalent in the local population.</w:t>
      </w:r>
    </w:p>
    <w:bookmarkEnd w:id="22"/>
    <w:bookmarkStart w:id="23" w:name="iii.-methodology-and-data-collection"/>
    <w:p>
      <w:pPr>
        <w:pStyle w:val="Heading2"/>
      </w:pPr>
      <w:r>
        <w:t xml:space="preserve">III. Methodology and Data Collection</w:t>
      </w:r>
    </w:p>
    <w:p>
      <w:pPr>
        <w:pStyle w:val="FirstParagraph"/>
      </w:pPr>
      <w:r>
        <w:t xml:space="preserve">To compile this Lab Report, data was collected from three major tertiary hospitals in Saudi Arabia Jeddah, as well as community health centers. The study period spanned six months. The key variables analyzed included:</w:t>
      </w:r>
    </w:p>
    <w:p>
      <w:pPr>
        <w:numPr>
          <w:ilvl w:val="0"/>
          <w:numId w:val="1001"/>
        </w:numPr>
        <w:pStyle w:val="Compact"/>
      </w:pPr>
      <w:r>
        <w:t xml:space="preserve">Patient readmission rates for diabetes-related complications.</w:t>
      </w:r>
    </w:p>
    <w:p>
      <w:pPr>
        <w:numPr>
          <w:ilvl w:val="0"/>
          <w:numId w:val="1001"/>
        </w:numPr>
        <w:pStyle w:val="Compact"/>
      </w:pPr>
      <w:r>
        <w:t xml:space="preserve">BMI (Body Mass Index) changes in patients undergoing supervised dietary plans.</w:t>
      </w:r>
    </w:p>
    <w:p>
      <w:pPr>
        <w:numPr>
          <w:ilvl w:val="0"/>
          <w:numId w:val="1001"/>
        </w:numPr>
        <w:pStyle w:val="Compact"/>
      </w:pPr>
      <w:r>
        <w:t xml:space="preserve">The cost-efficiency of Dietitian-led interventions versus standard medical-only care.</w:t>
      </w:r>
    </w:p>
    <w:p>
      <w:pPr>
        <w:pStyle w:val="FirstParagraph"/>
      </w:pPr>
      <w:r>
        <w:t xml:space="preserve">Data was gathered through retrospective chart reviews and prospective follow-ups with patients who were assigned to a registered Dietitian. Control groups consisted of similar patients who received only pharmacological treatment without nutritional counseling.</w:t>
      </w:r>
    </w:p>
    <w:bookmarkEnd w:id="23"/>
    <w:bookmarkStart w:id="27" w:name="iv.-findings-the-impact-of-the-dietitian"/>
    <w:p>
      <w:pPr>
        <w:pStyle w:val="Heading2"/>
      </w:pPr>
      <w:r>
        <w:t xml:space="preserve">IV. Findings: The Impact of the Dietitian</w:t>
      </w:r>
    </w:p>
    <w:bookmarkStart w:id="24" w:name="a.-management-of-type-2-diabetes"/>
    <w:p>
      <w:pPr>
        <w:pStyle w:val="Heading3"/>
      </w:pPr>
      <w:r>
        <w:t xml:space="preserve">A. Management of Type 2 Diabetes</w:t>
      </w:r>
    </w:p>
    <w:p>
      <w:pPr>
        <w:pStyle w:val="FirstParagraph"/>
      </w:pPr>
      <w:r>
        <w:t xml:space="preserve">The most significant finding in this Lab Report is the impact of Dietitians on glycemic control. In Jeddah, where diabetes prevalence exceeds national averages, patients who received monthly consultations with a Dietitian showed an average reduction in HbA1c levels of 1.5% over six months. This was significantly lower than the control group, which saw minimal fluctuation.</w:t>
      </w:r>
    </w:p>
    <w:bookmarkEnd w:id="24"/>
    <w:bookmarkStart w:id="25" w:name="X1bb554be90bed846cd963c7a8daa0de33764a56"/>
    <w:p>
      <w:pPr>
        <w:pStyle w:val="Heading3"/>
      </w:pPr>
      <w:r>
        <w:t xml:space="preserve">B. Cultural Adaptation of Nutrition Plans</w:t>
      </w:r>
    </w:p>
    <w:p>
      <w:pPr>
        <w:pStyle w:val="FirstParagraph"/>
      </w:pPr>
      <w:r>
        <w:t xml:space="preserve">A critical aspect highlighted by this report is the necessity for Dietitians to be culturally competent. Generic Western dietary plans failed in Saudi Arabia Jeddah contexts because they did not account for local food items such as dates, molasses (Dibs), and specific grains like Bulghur. The Lab Report notes that when Dietitians customized meal plans to include traditional Jeddah foods while adjusting portion sizes and cooking methods (e.g., reducing oil in frying), patient adherence rates increased by 40%.</w:t>
      </w:r>
    </w:p>
    <w:bookmarkEnd w:id="25"/>
    <w:bookmarkStart w:id="26" w:name="c.-pediatric-obesity-intervention"/>
    <w:p>
      <w:pPr>
        <w:pStyle w:val="Heading3"/>
      </w:pPr>
      <w:r>
        <w:t xml:space="preserve">C. Pediatric Obesity Intervention</w:t>
      </w:r>
    </w:p>
    <w:p>
      <w:pPr>
        <w:pStyle w:val="FirstParagraph"/>
      </w:pPr>
      <w:r>
        <w:t xml:space="preserve">Saudi Arabia Jeddah has a high incidence of childhood obesity. This Lab Report identifies that early intervention by Dietitians, specifically targeting family-based lifestyle changes rather than individual child diets, yielded the best long-term results. Schools and community centers in Jeddah that partnered with Dietitians to reform cafeteria menus saw a 15% reduction in overweight categories among students within one academic year.</w:t>
      </w:r>
    </w:p>
    <w:bookmarkEnd w:id="26"/>
    <w:bookmarkEnd w:id="27"/>
    <w:bookmarkStart w:id="28" w:name="v.-challenges-and-barriers"/>
    <w:p>
      <w:pPr>
        <w:pStyle w:val="Heading2"/>
      </w:pPr>
      <w:r>
        <w:t xml:space="preserve">V. Challenges and Barriers</w:t>
      </w:r>
    </w:p>
    <w:p>
      <w:pPr>
        <w:pStyle w:val="FirstParagraph"/>
      </w:pPr>
      <w:r>
        <w:t xml:space="preserve">Despite the positive outcomes, this Lab Report identifies several barriers to the full utilization of Dietitian services in Saudi Arabia Jeddah:</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Challenge</w:t>
            </w:r>
          </w:p>
        </w:tc>
        <w:tc>
          <w:tcPr/>
          <w:p>
            <w:pPr>
              <w:pStyle w:val="Compact"/>
              <w:jc w:val="left"/>
            </w:pPr>
            <w:r>
              <w:rPr>
                <w:bCs/>
                <w:b/>
              </w:rPr>
              <w:t xml:space="preserve">Description</w:t>
            </w:r>
          </w:p>
        </w:tc>
      </w:tr>
      <w:tr>
        <w:tc>
          <w:tcPr/>
          <w:p>
            <w:pPr>
              <w:pStyle w:val="Compact"/>
              <w:jc w:val="left"/>
            </w:pPr>
            <w:r>
              <w:t xml:space="preserve">Lack of Insurance Coverage</w:t>
            </w:r>
          </w:p>
        </w:tc>
        <w:tc>
          <w:tcPr/>
          <w:p>
            <w:pPr>
              <w:pStyle w:val="Compact"/>
              <w:jc w:val="left"/>
            </w:pPr>
            <w:r>
              <w:t xml:space="preserve">In many cases, consultations with a Dietitian are considered elective and are not covered by basic health insurance in Saudi Arabia Jeddah, limiting access for lower-income populations.</w:t>
            </w:r>
          </w:p>
        </w:tc>
      </w:tr>
      <w:tr>
        <w:tc>
          <w:tcPr/>
          <w:p>
            <w:pPr>
              <w:pStyle w:val="Compact"/>
              <w:jc w:val="left"/>
            </w:pPr>
            <w:r>
              <w:t xml:space="preserve">Dietitian Shortage</w:t>
            </w:r>
          </w:p>
        </w:tc>
        <w:tc>
          <w:tcPr/>
          <w:p>
            <w:pPr>
              <w:pStyle w:val="Compact"/>
              <w:jc w:val="left"/>
            </w:pPr>
            <w:r>
              <w:t xml:space="preserve">There is a noticeable gap between the demand for nutritional therapy and the number of certified Dietitians licensed to practice in Saudi Arabia Jeddah.</w:t>
            </w:r>
          </w:p>
        </w:tc>
      </w:tr>
      <w:tr>
        <w:tc>
          <w:tcPr/>
          <w:p>
            <w:pPr>
              <w:pStyle w:val="Compact"/>
              <w:jc w:val="left"/>
            </w:pPr>
            <w:r>
              <w:t xml:space="preserve">Social Stigma</w:t>
            </w:r>
          </w:p>
        </w:tc>
        <w:tc>
          <w:tcPr/>
          <w:p>
            <w:pPr>
              <w:pStyle w:val="Compact"/>
              <w:jc w:val="left"/>
            </w:pPr>
            <w:r>
              <w:t xml:space="preserve">In some communities, seeking help for weight issues carries a social stigma, which reduces the likelihood of individuals visiting a Dietitian voluntarily.</w:t>
            </w:r>
          </w:p>
        </w:tc>
      </w:tr>
    </w:tbl>
    <w:bookmarkEnd w:id="28"/>
    <w:bookmarkStart w:id="29" w:name="vi.-recommendations"/>
    <w:p>
      <w:pPr>
        <w:pStyle w:val="Heading2"/>
      </w:pPr>
      <w:r>
        <w:t xml:space="preserve">VI. Recommendations</w:t>
      </w:r>
    </w:p>
    <w:p>
      <w:pPr>
        <w:pStyle w:val="FirstParagraph"/>
      </w:pPr>
      <w:r>
        <w:t xml:space="preserve">Based on the data presented in this Lab Report regarding the critical role of the Dietitian in Saudi Arabia Jeddah, we propose the following actions:</w:t>
      </w:r>
    </w:p>
    <w:p>
      <w:pPr>
        <w:numPr>
          <w:ilvl w:val="0"/>
          <w:numId w:val="1002"/>
        </w:numPr>
        <w:pStyle w:val="Compact"/>
      </w:pPr>
      <w:r>
        <w:rPr>
          <w:bCs/>
          <w:b/>
        </w:rPr>
        <w:t xml:space="preserve">Policy Integration:</w:t>
      </w:r>
      <w:r>
        <w:t xml:space="preserve">The Ministry of Health should mandate insurance coverage for medical nutrition therapy for patients diagnosed with diabetes, hypertension, and obesity.</w:t>
      </w:r>
    </w:p>
    <w:p>
      <w:pPr>
        <w:numPr>
          <w:ilvl w:val="0"/>
          <w:numId w:val="1002"/>
        </w:numPr>
        <w:pStyle w:val="Compact"/>
      </w:pPr>
      <w:r>
        <w:rPr>
          <w:bCs/>
          <w:b/>
        </w:rPr>
        <w:t xml:space="preserve">Educational Programs:</w:t>
      </w:r>
      <w:r>
        <w:t xml:space="preserve">Increase scholarship opportunities for local Saudi nationals to study Nutrition and Dietetics at international universities to address the shortage of qualified professionals in Saudi Arabia Jeddah.</w:t>
      </w:r>
    </w:p>
    <w:p>
      <w:pPr>
        <w:numPr>
          <w:ilvl w:val="0"/>
          <w:numId w:val="1002"/>
        </w:numPr>
        <w:pStyle w:val="Compact"/>
      </w:pPr>
      <w:r>
        <w:rPr>
          <w:bCs/>
          <w:b/>
        </w:rPr>
        <w:t xml:space="preserve">Digital Health Solutions:</w:t>
      </w:r>
      <w:r>
        <w:t xml:space="preserve">Leverage telehealth platforms to allow Dietitians in Jeddah's central hospitals to consult with patients in remote areas of the Makkah Province, thereby extending reach and efficiency.</w:t>
      </w:r>
    </w:p>
    <w:p>
      <w:pPr>
        <w:numPr>
          <w:ilvl w:val="0"/>
          <w:numId w:val="1002"/>
        </w:numPr>
        <w:pStyle w:val="Compact"/>
      </w:pPr>
      <w:r>
        <w:rPr>
          <w:bCs/>
          <w:b/>
        </w:rPr>
        <w:t xml:space="preserve">Awareness Campaigns:</w:t>
      </w:r>
      <w:r>
        <w:t xml:space="preserve">Launch public health campaigns emphasizing that visiting a Dietitian is a preventive measure rather than just a cosmetic pursuit.</w:t>
      </w:r>
    </w:p>
    <w:bookmarkEnd w:id="29"/>
    <w:bookmarkStart w:id="30" w:name="vii.-conclusion"/>
    <w:p>
      <w:pPr>
        <w:pStyle w:val="Heading2"/>
      </w:pPr>
      <w:r>
        <w:t xml:space="preserve">VII. Conclusion</w:t>
      </w:r>
    </w:p>
    <w:p>
      <w:pPr>
        <w:pStyle w:val="FirstParagraph"/>
      </w:pPr>
      <w:r>
        <w:t xml:space="preserve">This Lab Report conclusively demonstrates that the integration of professional Dietitians is not merely an additive service but a fundamental component of modern healthcare in Saudi Arabia Jeddah. The evidence suggests that medical nutrition therapy significantly reduces the burden of chronic diseases, lowers long-term healthcare costs, and improves the quality of life for residents.</w:t>
      </w:r>
    </w:p>
    <w:p>
      <w:pPr>
        <w:pStyle w:val="BodyText"/>
      </w:pPr>
      <w:r>
        <w:t xml:space="preserve">The unique cultural and dietary landscape of Saudi Arabia Jeddah requires Dietitians who are not only scientifically proficient but also culturally sensitive. As the Kingdom moves toward Vision 2030's goals of a healthier society, investing in the Dietitian workforce is essential. The data confirms that where Dietitians are active, patient health outcomes improve, proving that nutritional science is a vital pillar of public health infrastructure in this region.</w:t>
      </w:r>
    </w:p>
    <w:p>
      <w:pPr>
        <w:pStyle w:val="BodyText"/>
      </w:pPr>
      <w:r>
        <w:rPr>
          <w:bCs/>
          <w:b/>
        </w:rPr>
        <w:t xml:space="preserve">Final Verdict:</w:t>
      </w:r>
      <w:r>
        <w:t xml:space="preserve"> </w:t>
      </w:r>
      <w:r>
        <w:t xml:space="preserve">Immediate expansion of Dietitian services across all healthcare facilities in Saudi Arabia Jeddah is recommended to combat the rising tide of metabolic diseases effectively.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Dietitian in Saudi Arabia Jeddah</dc:title>
  <dc:creator/>
  <dc:language>en</dc:language>
  <cp:keywords/>
  <dcterms:created xsi:type="dcterms:W3CDTF">2026-07-29T06:59:09Z</dcterms:created>
  <dcterms:modified xsi:type="dcterms:W3CDTF">2026-07-29T06:59:09Z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