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Professional</w:t>
      </w:r>
      <w:r>
        <w:t xml:space="preserve"> </w:t>
      </w:r>
      <w:r>
        <w:t xml:space="preserve">Role</w:t>
      </w:r>
      <w:r>
        <w:t xml:space="preserve"> </w:t>
      </w:r>
      <w:r>
        <w:t xml:space="preserve">Analysis:</w:t>
      </w:r>
      <w:r>
        <w:t xml:space="preserve"> </w:t>
      </w:r>
      <w:r>
        <w:t xml:space="preserve">The</w:t>
      </w:r>
      <w:r>
        <w:t xml:space="preserve"> </w:t>
      </w:r>
      <w:r>
        <w:t xml:space="preserve">Dietitian</w:t>
      </w:r>
      <w:r>
        <w:t xml:space="preserve"> </w:t>
      </w:r>
      <w:r>
        <w:t xml:space="preserve">in</w:t>
      </w:r>
      <w:r>
        <w:t xml:space="preserve"> </w:t>
      </w:r>
      <w:r>
        <w:t xml:space="preserve">the</w:t>
      </w:r>
      <w:r>
        <w:t xml:space="preserve"> </w:t>
      </w:r>
      <w:r>
        <w:t xml:space="preserve">United</w:t>
      </w:r>
      <w:r>
        <w:t xml:space="preserve"> </w:t>
      </w:r>
      <w:r>
        <w:t xml:space="preserve">Kingdom</w:t>
      </w:r>
      <w:r>
        <w:t xml:space="preserve"> </w:t>
      </w:r>
      <w:r>
        <w:t xml:space="preserve">Manchester</w:t>
      </w:r>
      <w:r>
        <w:t xml:space="preserve"> </w:t>
      </w:r>
      <w:r>
        <w:t xml:space="preserve">Context</w:t>
      </w:r>
    </w:p>
    <w:bookmarkStart w:id="20" w:name="X3ca3eba1f95d4c1d8bdd998b9bd70fb5ec66571"/>
    <w:p>
      <w:pPr>
        <w:pStyle w:val="Heading1"/>
      </w:pPr>
      <w:r>
        <w:t xml:space="preserve">Laboratory and Professional Practice Report: The Role of the Dietitian in the United Kingdom Manchester</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Comprehensive Analysis of Clinical Nutrition Services</w:t>
      </w:r>
      <w:r>
        <w:br/>
      </w:r>
    </w:p>
    <w:p>
      <w:pPr>
        <w:pStyle w:val="BodyText"/>
      </w:pPr>
      <w:r>
        <w:t xml:space="preserve">Region: United Kingdom Manchester</w:t>
      </w:r>
    </w:p>
    <w:bookmarkEnd w:id="20"/>
    <w:bookmarkStart w:id="21" w:name="executive-summary"/>
    <w:p>
      <w:pPr>
        <w:pStyle w:val="Heading2"/>
      </w:pPr>
      <w:r>
        <w:t xml:space="preserve">1. Executive Summary</w:t>
      </w:r>
    </w:p>
    <w:p>
      <w:pPr>
        <w:pStyle w:val="FirstParagraph"/>
      </w:pPr>
      <w:r>
        <w:t xml:space="preserve">This document serves as a comprehensive professional report detailing the critical functions, ethical standards, and clinical applications of the Dietitian within the specific healthcare and social landscape of Manchester in the United Kingdom. As urban centers like Manchester face distinct public health challenges ranging from obesity to socioeconomic disparities in food access, the role of the registered dietitian has evolved into a cornerstone of modern preventative medicine and clinical care. This report examines how dietitians operate within both National Health Service (NHS) trusts and private sectors, addressing local demographic needs while adhering to rigorous professional standards set by national bodies.</w:t>
      </w:r>
    </w:p>
    <w:bookmarkEnd w:id="21"/>
    <w:bookmarkStart w:id="22" w:name="introduction-the-context-of-manchester"/>
    <w:p>
      <w:pPr>
        <w:pStyle w:val="Heading2"/>
      </w:pPr>
      <w:r>
        <w:t xml:space="preserve">2. Introduction: The Context of Manchester</w:t>
      </w:r>
    </w:p>
    <w:p>
      <w:pPr>
        <w:pStyle w:val="FirstParagraph"/>
      </w:pPr>
      <w:r>
        <w:t xml:space="preserve">Manchester, situated in the North West of the United Kingdom, is a rapidly growing metropolitan area with a diverse population. Like many large cities, it faces significant health inequalities. Data from local public health departments indicate varying rates of Type 2 diabetes, cardiovascular diseases, and childhood obesity across different wards. The "United Kingdom Manchester" context is unique due to its industrial history transforming into a service-based economy, resulting in specific lifestyle patterns that influence nutritional intake.</w:t>
      </w:r>
    </w:p>
    <w:p>
      <w:pPr>
        <w:pStyle w:val="BodyText"/>
      </w:pPr>
      <w:r>
        <w:t xml:space="preserve">In this environment, the Dietitian is not merely a meal planner but a clinical expert who bridges the gap between medical diagnosis and nutritional therapy. This report outlines how these professionals navigate the complex healthcare infrastructure of Manchester to deliver evidence-based care.</w:t>
      </w:r>
    </w:p>
    <w:bookmarkEnd w:id="22"/>
    <w:bookmarkStart w:id="24" w:name="professional-regulation-and-standards"/>
    <w:p>
      <w:pPr>
        <w:pStyle w:val="Heading2"/>
      </w:pPr>
      <w:r>
        <w:t xml:space="preserve">3. Professional Regulation and Standards</w:t>
      </w:r>
    </w:p>
    <w:p>
      <w:pPr>
        <w:pStyle w:val="FirstParagraph"/>
      </w:pPr>
      <w:r>
        <w:t xml:space="preserve">To practice legally and ethically as a Dietitian in the United Kingdom, one must be registered with the Health and Care Professions Council (HCPC). This regulatory framework ensures that every Dietitian practicing in Manchester meets strict standards of proficiency, conduct, performance, and ethics. Furthermore most dietitians are members of the British Association for Dietetics (BDA), which provides ongoing professional development.</w:t>
      </w:r>
    </w:p>
    <w:bookmarkStart w:id="23" w:name="the-hcpc-standards"/>
    <w:p>
      <w:pPr>
        <w:pStyle w:val="Heading3"/>
      </w:pPr>
      <w:r>
        <w:t xml:space="preserve">3.1 The HCPC Standards</w:t>
      </w:r>
    </w:p>
    <w:p>
      <w:pPr>
        <w:pStyle w:val="FirstParagraph"/>
      </w:pPr>
      <w:r>
        <w:t xml:space="preserve">The HCPC standards require that a Dietitian maintains their knowledge up to date with current scientific literature. In the context of Manchester, this means staying informed about local food security issues and cultural dietary preferences common in the city’s diverse communities, including South Asian and Caribbean populations which have higher prevalence rates of certain metabolic conditions.</w:t>
      </w:r>
    </w:p>
    <w:bookmarkEnd w:id="23"/>
    <w:bookmarkEnd w:id="24"/>
    <w:bookmarkStart w:id="25" w:name="clinical-roles-and-specializations"/>
    <w:p>
      <w:pPr>
        <w:pStyle w:val="Heading2"/>
      </w:pPr>
      <w:r>
        <w:t xml:space="preserve">4. Clinical Roles and Specializations</w:t>
      </w:r>
    </w:p>
    <w:p>
      <w:pPr>
        <w:pStyle w:val="FirstParagraph"/>
      </w:pPr>
      <w:r>
        <w:t xml:space="preserve">In Manchester’s healthcare landscape, Dietitians work across a wide spectrum of specialties. Their role is multifaceted, requiring adaptability and specialized knowledge.</w:t>
      </w:r>
    </w:p>
    <w:p>
      <w:pPr>
        <w:numPr>
          <w:ilvl w:val="0"/>
          <w:numId w:val="1001"/>
        </w:numPr>
        <w:pStyle w:val="Compact"/>
      </w:pPr>
      <w:r>
        <w:t xml:space="preserve">Pediatric Nutrition: Working with children in hospitals such as the St Mary's Hospital or community settings to manage conditions like celiac disease, food allergies, and failure to thrive.</w:t>
      </w:r>
    </w:p>
    <w:p>
      <w:pPr>
        <w:numPr>
          <w:ilvl w:val="0"/>
          <w:numId w:val="1001"/>
        </w:numPr>
        <w:pStyle w:val="Compact"/>
      </w:pPr>
      <w:r>
        <w:t xml:space="preserve">Gastroenterology: Managing complex conditions such as Inflammatory Bowel Disease (IBD), including Crohn’s disease and ulcerative colitis, which are prevalent in urban UK populations.</w:t>
      </w:r>
    </w:p>
    <w:p>
      <w:pPr>
        <w:numPr>
          <w:ilvl w:val="0"/>
          <w:numId w:val="1001"/>
        </w:numPr>
        <w:pStyle w:val="Compact"/>
      </w:pPr>
      <w:r>
        <w:t xml:space="preserve">Oncology: Providing nutritional support to cancer patients undergoing chemotherapy or radiotherapy, helping to manage side effects like mucositis and taste changes.</w:t>
      </w:r>
    </w:p>
    <w:p>
      <w:pPr>
        <w:numPr>
          <w:ilvl w:val="0"/>
          <w:numId w:val="1001"/>
        </w:numPr>
        <w:pStyle w:val="Compact"/>
      </w:pPr>
      <w:r>
        <w:t xml:space="preserve">Mental Health: Collaborating with psychiatric teams in Manchester community trusts to address eating disorders such as anorexia nervosa and bulimia nervosa, providing therapeutic nutrition interventions.</w:t>
      </w:r>
    </w:p>
    <w:p>
      <w:pPr>
        <w:pStyle w:val="FirstParagraph"/>
      </w:pPr>
      <w:r>
        <w:t xml:space="preserve">Each of these roles requires the Dietitian to conduct thorough nutritional assessments, including anthropometric measurements (height, weight, BMI), biochemical analysis interpretation (blood tests), and clinical history reviews. This holistic approach is vital in the United Kingdom’s integrated care systems.</w:t>
      </w:r>
    </w:p>
    <w:bookmarkEnd w:id="25"/>
    <w:bookmarkStart w:id="28" w:name="X0b3549037a79148bdd11917bb25ebbf9ae80c7e"/>
    <w:p>
      <w:pPr>
        <w:pStyle w:val="Heading2"/>
      </w:pPr>
      <w:r>
        <w:t xml:space="preserve">5. Public Health and Community Interventions</w:t>
      </w:r>
    </w:p>
    <w:p>
      <w:pPr>
        <w:pStyle w:val="FirstParagraph"/>
      </w:pPr>
      <w:r>
        <w:t xml:space="preserve">Beyond the hospital walls, Dietitians in Manchester play a pivotal role in public health initiatives. The Greater Manchester Combined Authority (GMCA) has implemented various strategies to combat obesity and improve diet quality. Dietitians are instrumental in designing these programs.</w:t>
      </w:r>
    </w:p>
    <w:bookmarkStart w:id="26" w:name="addressing-health-inequalities"/>
    <w:p>
      <w:pPr>
        <w:pStyle w:val="Heading3"/>
      </w:pPr>
      <w:r>
        <w:t xml:space="preserve">5.1 Addressing Health Inequalities</w:t>
      </w:r>
    </w:p>
    <w:p>
      <w:pPr>
        <w:pStyle w:val="FirstParagraph"/>
      </w:pPr>
      <w:r>
        <w:t xml:space="preserve">Manchester has areas with high levels of deprivation where access to fresh, affordable food is limited (food deserts). Dietitians work with local councils and charities to develop educational workshops, school-based nutrition programs, and community cooking classes. These interventions are culturally sensitive, respecting the diverse traditions of Manchester’s residents while promoting healthier choices.</w:t>
      </w:r>
    </w:p>
    <w:bookmarkEnd w:id="26"/>
    <w:bookmarkStart w:id="27" w:name="policy-development"/>
    <w:p>
      <w:pPr>
        <w:pStyle w:val="Heading3"/>
      </w:pPr>
      <w:r>
        <w:t xml:space="preserve">5.2 Policy Development</w:t>
      </w:r>
    </w:p>
    <w:p>
      <w:pPr>
        <w:pStyle w:val="FirstParagraph"/>
      </w:pPr>
      <w:r>
        <w:t xml:space="preserve">Dietitians also contribute to policy-making at the local authority level. They provide expert testimony on planning permissions for new supermarkets or takeaways in deprived areas, advocating for environments that support healthy living. This strategic role highlights the breadth of the Dietitian’s influence beyond direct patient care.</w:t>
      </w:r>
    </w:p>
    <w:bookmarkEnd w:id="27"/>
    <w:bookmarkEnd w:id="28"/>
    <w:bookmarkStart w:id="29" w:name="educational-and-research-contributions"/>
    <w:p>
      <w:pPr>
        <w:pStyle w:val="Heading2"/>
      </w:pPr>
      <w:r>
        <w:t xml:space="preserve">6. Educational and Research Contributions</w:t>
      </w:r>
    </w:p>
    <w:p>
      <w:pPr>
        <w:pStyle w:val="FirstParagraph"/>
      </w:pPr>
      <w:r>
        <w:t xml:space="preserve">Manchester is home to several prestigious universities, including the University of Manchester and Manchester Metropolitan University. Many Dietitians are involved in academic research or teaching future professionals.</w:t>
      </w:r>
    </w:p>
    <w:p>
      <w:pPr>
        <w:numPr>
          <w:ilvl w:val="0"/>
          <w:numId w:val="1002"/>
        </w:numPr>
        <w:pStyle w:val="Compact"/>
      </w:pPr>
      <w:r>
        <w:t xml:space="preserve">Clinical Research: Contributing to studies on the efficacy of specific dietary interventions for chronic diseases prevalent in the UK population.</w:t>
      </w:r>
    </w:p>
    <w:p>
      <w:pPr>
        <w:numPr>
          <w:ilvl w:val="0"/>
          <w:numId w:val="1002"/>
        </w:numPr>
        <w:pStyle w:val="Compact"/>
      </w:pPr>
      <w:r>
        <w:t xml:space="preserve">Mentorship: Supervising students from dietetics degree programs, ensuring that new entrants to the profession are well-versed in both scientific principles and practical skills.</w:t>
      </w:r>
    </w:p>
    <w:p>
      <w:pPr>
        <w:pStyle w:val="FirstParagraph"/>
      </w:pPr>
      <w:r>
        <w:t xml:space="preserve">This integration of practice and academia ensures that the advice given by Dietitians is always grounded in the latest evidence. It also fosters innovation in nutritional science, particularly regarding personalized nutrition and microbiome research.</w:t>
      </w:r>
    </w:p>
    <w:bookmarkEnd w:id="29"/>
    <w:bookmarkStart w:id="30" w:name="challenges-and-future-directions"/>
    <w:p>
      <w:pPr>
        <w:pStyle w:val="Heading2"/>
      </w:pPr>
      <w:r>
        <w:t xml:space="preserve">7. Challenges and Future Directions</w:t>
      </w:r>
    </w:p>
    <w:p>
      <w:pPr>
        <w:pStyle w:val="FirstParagraph"/>
      </w:pPr>
      <w:r>
        <w:t xml:space="preserve">Despite the advancements, Dietitians in Manchester face several challenges. These include staffing shortages within the NHS, increasing patient loads, and budget constraints that limit resources for public health campaigns. Additionally, there is a growing need to address mental health alongside physical nutrition, requiring interdisciplinary collaboration.</w:t>
      </w:r>
    </w:p>
    <w:p>
      <w:pPr>
        <w:pStyle w:val="BodyText"/>
      </w:pPr>
      <w:r>
        <w:t xml:space="preserve">Looking forward, the role of the Dietitian is expected to expand further with the integration of digital health technologies. Tele-nutrition consultations are becoming more common, allowing Dietitians to reach patients in remote or underserved areas within Greater Manchester. Artificial intelligence tools may also aid in dietary analysis and personalized meal planning, enhancing the efficiency of care.</w:t>
      </w:r>
    </w:p>
    <w:bookmarkEnd w:id="30"/>
    <w:bookmarkStart w:id="31" w:name="conclusion"/>
    <w:p>
      <w:pPr>
        <w:pStyle w:val="Heading2"/>
      </w:pPr>
      <w:r>
        <w:t xml:space="preserve">8. Conclusion</w:t>
      </w:r>
    </w:p>
    <w:p>
      <w:pPr>
        <w:pStyle w:val="FirstParagraph"/>
      </w:pPr>
      <w:r>
        <w:t xml:space="preserve">In conclusion, the Dietitian is an indispensable asset to the healthcare system in Manchester, United Kingdom. Their role encompasses clinical treatment, public health advocacy, education, and research. By adhering to strict regulatory standards and adapting to the specific needs of Manchester’s diverse population, Dietitians contribute significantly to improving health outcomes and reducing inequalities.</w:t>
      </w:r>
    </w:p>
    <w:p>
      <w:pPr>
        <w:pStyle w:val="BodyText"/>
      </w:pPr>
      <w:r>
        <w:t xml:space="preserve">This report underscores that effective nutrition care is not a one-size-fits-all approach but requires specialized expertise, cultural competence, and a deep understanding of the local context. As Manchester continues to grow and evolve, the importance of qualified Dietitians in shaping its public health landscape will only increase. It is imperative that healthcare providers, policymakers, and the community continue to support this profession to ensure a healthier future for all residents.</w:t>
      </w:r>
    </w:p>
    <w:p>
      <w:pPr>
        <w:pStyle w:val="BodyText"/>
      </w:pPr>
      <w:r>
        <w:t xml:space="preserve">The synergy between scientific rigor and compassionate care defines the practice of dietetics. In Manchester, this combination drives meaningful change, proving that food is medicine when applied by skilled professionals.</w:t>
      </w:r>
    </w:p>
    <w:bookmarkEnd w:id="31"/>
    <w:p>
      <w:r>
        <w:pict>
          <v:rect style="width:0;height:1.5pt" o:hralign="center" o:hrstd="t" o:hr="t"/>
        </w:pict>
      </w:r>
    </w:p>
    <w:p>
      <w:pPr>
        <w:pStyle w:val="FirstParagraph"/>
      </w:pPr>
      <w:r>
        <w:t xml:space="preserve">© 2023 Professional Lab Report Series. All rights reserved. This document is for informational purposes regarding professional practices in the United Kingdom Manchester area.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Professional Role Analysis: The Dietitian in the United Kingdom Manchester Context</dc:title>
  <dc:creator/>
  <dc:language>en</dc:language>
  <cp:keywords/>
  <dcterms:created xsi:type="dcterms:W3CDTF">2026-07-29T13:06:12Z</dcterms:created>
  <dcterms:modified xsi:type="dcterms:W3CDTF">2026-07-29T13:06:12Z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