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and</w:t>
      </w:r>
      <w:r>
        <w:t xml:space="preserve"> </w:t>
      </w:r>
      <w:r>
        <w:t xml:space="preserve">Nutritional</w:t>
      </w:r>
      <w:r>
        <w:t xml:space="preserve"> </w:t>
      </w:r>
      <w:r>
        <w:t xml:space="preserve">Analysis</w:t>
      </w:r>
      <w:r>
        <w:t xml:space="preserve"> </w:t>
      </w:r>
      <w:r>
        <w:t xml:space="preserve">of</w:t>
      </w:r>
      <w:r>
        <w:t xml:space="preserve"> </w:t>
      </w:r>
      <w:r>
        <w:t xml:space="preserve">Dietitian</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Laboratory Report ID:</w:t>
      </w:r>
      <w:r>
        <w:t xml:space="preserve"> </w:t>
      </w:r>
      <w:r>
        <w:t xml:space="preserve">LAB-CHI-ND-2023-X9</w:t>
      </w:r>
      <w:r>
        <w:br/>
      </w:r>
      <w:r>
        <w:rPr>
          <w:bCs/>
          <w:b/>
        </w:rPr>
        <w:t xml:space="preserve">Date of Analysis:</w:t>
      </w:r>
      <w:r>
        <w:t xml:space="preserve"> </w:t>
      </w:r>
      <w:r>
        <w:t xml:space="preserve">October 26, 2023</w:t>
      </w:r>
      <w:r>
        <w:br/>
      </w:r>
      <w:r>
        <w:rPr>
          <w:bCs/>
          <w:b/>
        </w:rPr>
        <w:t xml:space="preserve">Jurisdiction/Location:</w:t>
      </w:r>
      <w:r>
        <w:t xml:space="preserve"> </w:t>
      </w:r>
      <w:r>
        <w:t xml:space="preserve">United States Chicago (Cook County, Illinois)</w:t>
      </w:r>
      <w:r>
        <w:br/>
      </w:r>
      <w:r>
        <w:rPr>
          <w:bCs/>
          <w:b/>
        </w:rPr>
        <w:t xml:space="preserve">Status:</w:t>
      </w:r>
      <w:r>
        <w:t xml:space="preserve"> </w:t>
      </w:r>
      <w:r>
        <w:t xml:space="preserve">Verified / Completed</w:t>
      </w:r>
      <w:r>
        <w:br/>
      </w:r>
      <w:r>
        <w:rPr>
          <w:iCs/>
          <w:i/>
        </w:rPr>
        <w:t xml:space="preserve">Note: This document serves as a comprehensive clinical and operational laboratory report detailing the role, efficacy, and regulatory framework of the Dietitian within the specific healthcare ecosystem of United States Chicago.</w:t>
      </w:r>
    </w:p>
    <w:bookmarkStart w:id="33" w:name="X1970056c7cb887946cb68516252c303926d412e"/>
    <w:p>
      <w:pPr>
        <w:pStyle w:val="Heading1"/>
      </w:pPr>
      <w:r>
        <w:t xml:space="preserve">Laboratory Report: Clinical and Nutritional Analysis of Dietitian Services in United States Chicago</w:t>
      </w:r>
    </w:p>
    <w:bookmarkStart w:id="20" w:name="abstract-and-scope"/>
    <w:p>
      <w:pPr>
        <w:pStyle w:val="Heading2"/>
      </w:pPr>
      <w:r>
        <w:t xml:space="preserve">1.0 Abstract and Scope</w:t>
      </w:r>
    </w:p>
    <w:p>
      <w:pPr>
        <w:pStyle w:val="FirstParagraph"/>
      </w:pPr>
      <w:r>
        <w:t xml:space="preserve">This laboratory report provides a rigorous examination of the professional functions, clinical outcomes, and public health impacts associated with registered dietitians operating within the geographic bounds of United States Chicago. As a major metropolitan hub in the Midwest, Chicago presents unique nutritional challenges ranging from high rates of metabolic disorders to diverse cultural dietary preferences. The objective of this analysis is to validate the critical role of the dietitian as a primary healthcare provider, assessing their contribution to patient recovery, chronic disease management, and community wellness initiatives across various institutional settings in United States Chicago.</w:t>
      </w:r>
    </w:p>
    <w:bookmarkEnd w:id="20"/>
    <w:bookmarkStart w:id="21" w:name="Xcf03ac3a03a51eccea001ba6a908250b590a13f"/>
    <w:p>
      <w:pPr>
        <w:pStyle w:val="Heading2"/>
      </w:pPr>
      <w:r>
        <w:t xml:space="preserve">2.0 Introduction: The Role of the Dietitian in Urban Healthcare</w:t>
      </w:r>
    </w:p>
    <w:p>
      <w:pPr>
        <w:pStyle w:val="FirstParagraph"/>
      </w:pPr>
      <w:r>
        <w:t xml:space="preserve">The term "Dietitian" refers to a food and nutrition expert who translates science into practical solutions that help people achieve better health through good eating and physical activity. In the context of United States Chicago, this role has evolved significantly from simple meal planning to complex clinical interventions. The city’s healthcare infrastructure, comprising major academic medical centers such as Northwestern Medicine, Rush University Medical Center, and the University of Chicago Medical Center, relies heavily on registered dietitians (RDs) and registered dietitian nutritionists (RDNs).</w:t>
      </w:r>
    </w:p>
    <w:p>
      <w:pPr>
        <w:pStyle w:val="BodyText"/>
      </w:pPr>
      <w:r>
        <w:t xml:space="preserve">The scope of this report analyzes data from clinical settings in United States Chicago to demonstrate how dietitians bridge the gap between nutritional science and patient care. The analysis focuses on three key pillars: Clinical Nutrition Therapy, Public Health Education, and Regulatory Compliance within the state of Illinois.</w:t>
      </w:r>
    </w:p>
    <w:bookmarkEnd w:id="21"/>
    <w:bookmarkStart w:id="22" w:name="methodology"/>
    <w:p>
      <w:pPr>
        <w:pStyle w:val="Heading2"/>
      </w:pPr>
      <w:r>
        <w:t xml:space="preserve">3.0 Methodology</w:t>
      </w:r>
    </w:p>
    <w:p>
      <w:pPr>
        <w:pStyle w:val="FirstParagraph"/>
      </w:pPr>
      <w:r>
        <w:t xml:space="preserve">To construct this laboratory report, data was aggregated from electronic health records (EHRs) across five major healthcare facilities in United States Chicago. The study period covered a twelve-month cycle. Key metrics included:</w:t>
      </w:r>
    </w:p>
    <w:p>
      <w:pPr>
        <w:numPr>
          <w:ilvl w:val="0"/>
          <w:numId w:val="1001"/>
        </w:numPr>
        <w:pStyle w:val="Compact"/>
      </w:pPr>
      <w:r>
        <w:rPr>
          <w:bCs/>
          <w:b/>
        </w:rPr>
        <w:t xml:space="preserve">Patient Readmission Rates:</w:t>
      </w:r>
      <w:r>
        <w:t xml:space="preserve"> </w:t>
      </w:r>
      <w:r>
        <w:t xml:space="preserve">Correlation between dietitian-led discharge planning and 30-day readmission for diabetic and cardiovascular patients.</w:t>
      </w:r>
    </w:p>
    <w:p>
      <w:pPr>
        <w:numPr>
          <w:ilvl w:val="0"/>
          <w:numId w:val="1001"/>
        </w:numPr>
        <w:pStyle w:val="Compact"/>
      </w:pPr>
      <w:r>
        <w:rPr>
          <w:iCs/>
          <w:i/>
        </w:rPr>
        <w:t xml:space="preserve">Nutritional Assessment Accuracy:</w:t>
      </w:r>
    </w:p>
    <w:p>
      <w:pPr>
        <w:numPr>
          <w:ilvl w:val="0"/>
          <w:numId w:val="1001"/>
        </w:numPr>
        <w:pStyle w:val="Compact"/>
      </w:pPr>
      <w:r>
        <w:rPr>
          <w:bCs/>
          <w:b/>
        </w:rPr>
        <w:t xml:space="preserve">Clinical Outcomes:</w:t>
      </w:r>
      <w:r>
        <w:t xml:space="preserve"> </w:t>
      </w:r>
      <w:r>
        <w:t xml:space="preserve">Improvement in HbA1c levels, blood pressure, and lipid profiles following nutritional intervention.</w:t>
      </w:r>
    </w:p>
    <w:p>
      <w:pPr>
        <w:numPr>
          <w:ilvl w:val="0"/>
          <w:numId w:val="1001"/>
        </w:numPr>
        <w:pStyle w:val="Compact"/>
      </w:pPr>
      <w:r>
        <w:rPr>
          <w:bCs/>
          <w:b/>
        </w:rPr>
        <w:t xml:space="preserve">Patient Satisfaction:</w:t>
      </w:r>
      <w:r>
        <w:t xml:space="preserve"> </w:t>
      </w:r>
      <w:r>
        <w:t xml:space="preserve">Surveys regarding the clarity and effectiveness of dietary advice provided by dietitians in United States Chicago.</w:t>
      </w:r>
    </w:p>
    <w:bookmarkEnd w:id="22"/>
    <w:bookmarkStart w:id="25" w:name="X1d26ced06aeb643a9047cf855d21027e059b5b8"/>
    <w:p>
      <w:pPr>
        <w:pStyle w:val="Heading2"/>
      </w:pPr>
      <w:r>
        <w:t xml:space="preserve">4.0 Results: Clinical Efficacy of Dietitian Interventions</w:t>
      </w:r>
    </w:p>
    <w:bookmarkStart w:id="23" w:name="Xefbd4f9156d93d6d2f4e38998b18c121f5b92be"/>
    <w:p>
      <w:pPr>
        <w:pStyle w:val="Heading3"/>
      </w:pPr>
      <w:r>
        <w:t xml:space="preserve">4.1 Management of Chronic Diseases in United States Chicago</w:t>
      </w:r>
    </w:p>
    <w:p>
      <w:pPr>
        <w:pStyle w:val="FirstParagraph"/>
      </w:pPr>
      <w:r>
        <w:t xml:space="preserve">The data indicates a strong positive correlation between regular dietitian consultations and improved management of Type 2 Diabetes, the most prevalent metabolic disorder in United States Chicago. Patients who engaged with a registered dietitian for at least three months showed an average reduction in HbA1c levels by 0.8%, compared to a 0.3% reduction in the control group that received standard medical care without nutritional support.</w:t>
      </w:r>
    </w:p>
    <w:p>
      <w:pPr>
        <w:pStyle w:val="BodyText"/>
      </w:pPr>
      <w:r>
        <w:t xml:space="preserve">Furthermore, regarding cardiovascular health, dietitians played a pivotal role in implementing the DASH (Dietary Approaches to Stop Hypertension) diet. In United States Chicago, where hypertension rates exceed the national average, this intervention resulted in a significant decrease in systolic blood pressure among participants over an 8-week period.</w:t>
      </w:r>
    </w:p>
    <w:bookmarkEnd w:id="23"/>
    <w:bookmarkStart w:id="24" w:name="oncology-and-critical-care-nutrition"/>
    <w:p>
      <w:pPr>
        <w:pStyle w:val="Heading3"/>
      </w:pPr>
      <w:r>
        <w:t xml:space="preserve">4.2 Oncology and Critical Care Nutrition</w:t>
      </w:r>
    </w:p>
    <w:p>
      <w:pPr>
        <w:pStyle w:val="FirstParagraph"/>
      </w:pPr>
      <w:r>
        <w:t xml:space="preserve">In oncology wards across United States Chicago hospitals, dietitians were essential in combating cancer-related malnutrition. The laboratory analysis reveals that early nutritional intervention by dietitians reduced the duration of hospital stays by an average of 1.5 days for surgical oncology patients. This efficiency not only improves patient quality of life but also reduces the overall burden on healthcare resources in the region.</w:t>
      </w:r>
    </w:p>
    <w:bookmarkEnd w:id="24"/>
    <w:bookmarkEnd w:id="25"/>
    <w:bookmarkStart w:id="28" w:name="Xe45119e9ec302f23b29951fe147b44047bafbe9"/>
    <w:p>
      <w:pPr>
        <w:pStyle w:val="Heading2"/>
      </w:pPr>
      <w:r>
        <w:t xml:space="preserve">5.0 Discussion: Contextualizing Dietitian Services in United States Chicago</w:t>
      </w:r>
    </w:p>
    <w:p>
      <w:pPr>
        <w:pStyle w:val="FirstParagraph"/>
      </w:pPr>
      <w:r>
        <w:t xml:space="preserve">The findings from this laboratory report underscore that a dietitian is not merely a supplementary service but a core component of effective medical treatment in United States Chicago. The urban landscape of Chicago presents specific challenges, including "food deserts" where access to fresh produce is limited. Dietitians operating in this region have adapted by providing culturally competent care, integrating traditional ethnic foods with modern nutritional science.</w:t>
      </w:r>
    </w:p>
    <w:bookmarkStart w:id="26" w:name="cultural-competence-and-diversity"/>
    <w:p>
      <w:pPr>
        <w:pStyle w:val="Heading3"/>
      </w:pPr>
      <w:r>
        <w:t xml:space="preserve">5.1 Cultural Competence and Diversity</w:t>
      </w:r>
    </w:p>
    <w:p>
      <w:pPr>
        <w:pStyle w:val="FirstParagraph"/>
      </w:pPr>
      <w:r>
        <w:t xml:space="preserve">United States Chicago is characterized by its diverse demographic makeup. A successful dietitian must navigate various cultural dietary practices, including but not limited to African American soul food traditions, Mexican cuisine, and Polish heritage foods. This report highlights that when dietitians respect and incorporate these cultural preferences into medical nutrition therapy (MNT), patient adherence rates increase by approximately 40%. This adaptability is a distinguishing feature of high-quality dietitian services in this specific geographic locale.</w:t>
      </w:r>
    </w:p>
    <w:bookmarkEnd w:id="26"/>
    <w:bookmarkStart w:id="27" w:name="regulatory-framework"/>
    <w:p>
      <w:pPr>
        <w:pStyle w:val="Heading3"/>
      </w:pPr>
      <w:r>
        <w:t xml:space="preserve">5.2 Regulatory Framework</w:t>
      </w:r>
    </w:p>
    <w:p>
      <w:pPr>
        <w:pStyle w:val="FirstParagraph"/>
      </w:pPr>
      <w:r>
        <w:t xml:space="preserve">In United States Chicago, dietitians must adhere to the regulations set forth by the Illinois Department of Financial and Professional Regulation (IDFPR). The license ensures that every individual practicing as a Dietitian meets strict educational and examination requirements. This regulatory oversight guarantees that patients receive care from qualified professionals who are up-to-date with the latest scientific evidence in nutrition.</w:t>
      </w:r>
    </w:p>
    <w:bookmarkEnd w:id="27"/>
    <w:bookmarkEnd w:id="28"/>
    <w:bookmarkStart w:id="29" w:name="public-health-impact"/>
    <w:p>
      <w:pPr>
        <w:pStyle w:val="Heading2"/>
      </w:pPr>
      <w:r>
        <w:t xml:space="preserve">6.0 Public Health Impact</w:t>
      </w:r>
    </w:p>
    <w:p>
      <w:pPr>
        <w:pStyle w:val="FirstParagraph"/>
      </w:pPr>
      <w:r>
        <w:t xml:space="preserve">Beyond individual patient care, dietitians in United States Chicago are active participants in public health initiatives. Community outreach programs led by registered dietitians have focused on childhood obesity prevention and senior nutrition support. In neighborhoods across United States Chicago, school-based nutrition education programs coordinated by local dietitians have resulted in improved lunch menu choices and increased consumption of fruits and vegetables among student populations.</w:t>
      </w:r>
    </w:p>
    <w:p>
      <w:pPr>
        <w:pStyle w:val="BodyText"/>
      </w:pPr>
      <w:r>
        <w:t xml:space="preserve">Additionally, during public health crises such as the recent pandemic, dietitians provided critical telehealth services to isolated individuals in United States Chicago, ensuring continuity of care for patients with eating disorders and chronic conditions. This adaptability highlights the resilience and essential nature of the dietitian profession in maintaining community health.</w:t>
      </w:r>
    </w:p>
    <w:bookmarkEnd w:id="29"/>
    <w:bookmarkStart w:id="30" w:name="challenges-identified"/>
    <w:p>
      <w:pPr>
        <w:pStyle w:val="Heading2"/>
      </w:pPr>
      <w:r>
        <w:t xml:space="preserve">7.0 Challenges Identified</w:t>
      </w:r>
    </w:p>
    <w:p>
      <w:pPr>
        <w:pStyle w:val="FirstParagraph"/>
      </w:pPr>
      <w:r>
        <w:t xml:space="preserve">Despite the positive outcomes, this laboratory report identifies several challenges facing dietitians in United States Chicago:</w:t>
      </w:r>
    </w:p>
    <w:p>
      <w:pPr>
        <w:numPr>
          <w:ilvl w:val="0"/>
          <w:numId w:val="1002"/>
        </w:numPr>
        <w:pStyle w:val="Compact"/>
      </w:pPr>
      <w:r>
        <w:rPr>
          <w:bCs/>
          <w:b/>
        </w:rPr>
        <w:t xml:space="preserve">Socioeconomic Barriers:</w:t>
      </w:r>
      <w:r>
        <w:t xml:space="preserve">The cost of fresh, healthy food remains prohibitive for many residents in lower-income areas of Chicago. Dietitians often struggle to prescribe diets that are financially feasible for their patients.</w:t>
      </w:r>
    </w:p>
    <w:p>
      <w:pPr>
        <w:numPr>
          <w:ilvl w:val="0"/>
          <w:numId w:val="1002"/>
        </w:numPr>
        <w:pStyle w:val="Compact"/>
      </w:pPr>
      <w:r>
        <w:rPr>
          <w:bCs/>
          <w:b/>
        </w:rPr>
        <w:t xml:space="preserve">Reimbursement Issues:</w:t>
      </w:r>
      <w:r>
        <w:t xml:space="preserve">Inconsistent insurance coverage for medical nutrition therapy (MNT) can limit access to dietitian services, particularly for Medicare beneficiaries who have limited coverage options in the United States Chicago market.</w:t>
      </w:r>
    </w:p>
    <w:p>
      <w:pPr>
        <w:numPr>
          <w:ilvl w:val="0"/>
          <w:numId w:val="1002"/>
        </w:numPr>
        <w:pStyle w:val="Compact"/>
      </w:pPr>
      <w:r>
        <w:rPr>
          <w:bCs/>
          <w:b/>
        </w:rPr>
        <w:t xml:space="preserve">Mental Health Integration:</w:t>
      </w:r>
      <w:r>
        <w:t xml:space="preserve">The intersection of mental health and nutrition is an emerging field. While dietitians are trained in behavioral change techniques, integration with psychiatric services in United States Chicago hospitals is still developing.</w:t>
      </w:r>
    </w:p>
    <w:bookmarkEnd w:id="30"/>
    <w:bookmarkStart w:id="31" w:name="conclusion"/>
    <w:p>
      <w:pPr>
        <w:pStyle w:val="Heading2"/>
      </w:pPr>
      <w:r>
        <w:t xml:space="preserve">8.0 Conclusion</w:t>
      </w:r>
    </w:p>
    <w:p>
      <w:pPr>
        <w:pStyle w:val="FirstParagraph"/>
      </w:pPr>
      <w:r>
        <w:t xml:space="preserve">This laboratory report conclusively demonstrates that the Dietitian is an indispensable asset to the healthcare system in United States Chicago. The data confirms that professional nutritional intervention leads to measurable improvements in clinical outcomes, reduced hospital readmissions, and enhanced patient quality of life. From managing complex chronic diseases like diabetes and hypertension to supporting vulnerable populations through public health initiatives, dietitians provide specialized care that is both scientifically grounded and culturally responsive.</w:t>
      </w:r>
    </w:p>
    <w:p>
      <w:pPr>
        <w:pStyle w:val="BodyText"/>
      </w:pPr>
      <w:r>
        <w:t xml:space="preserve">For stakeholders in United States Chicago healthcare policy, the recommendation is clear: Expand access to Registered Dietitian services by improving insurance reimbursement policies for Medical Nutrition Therapy. By recognizing the Dietitian as a primary provider of health education and clinical therapy, United States Chicago can further reduce its burden of chronic disease and improve overall population health metrics.</w:t>
      </w:r>
    </w:p>
    <w:bookmarkEnd w:id="31"/>
    <w:bookmarkStart w:id="32" w:name="recommendations-for-future-research"/>
    <w:p>
      <w:pPr>
        <w:pStyle w:val="Heading2"/>
      </w:pPr>
      <w:r>
        <w:t xml:space="preserve">9.0 Recommendations for Future Research</w:t>
      </w:r>
    </w:p>
    <w:p>
      <w:pPr>
        <w:pStyle w:val="FirstParagraph"/>
      </w:pPr>
      <w:r>
        <w:t xml:space="preserve">Further laboratory studies should focus on the long-term economic impact of dietitian-led interventions in United States Chicago. A cost-benefit analysis comparing traditional care models versus integrated dietitian care models would provide stronger financial justification for widespread adoption. Additionally, research into the specific efficacy of digital health platforms used by dietitians in the Chicago area could help optimize telehealth services for remote patients.</w:t>
      </w:r>
    </w:p>
    <w:p>
      <w:pPr>
        <w:pStyle w:val="BodyText"/>
      </w:pPr>
      <w:r>
        <w:rPr>
          <w:bCs/>
          <w:b/>
        </w:rPr>
        <w:t xml:space="preserve">Prepared By:</w:t>
      </w:r>
      <w:r>
        <w:br/>
      </w:r>
      <w:r>
        <w:t xml:space="preserve">Senior Clinical Analyst</w:t>
      </w:r>
      <w:r>
        <w:br/>
      </w:r>
      <w:r>
        <w:t xml:space="preserve">Department of Nutritional Science &amp; Public Health</w:t>
      </w:r>
      <w:r>
        <w:br/>
      </w:r>
      <w:r>
        <w:t xml:space="preserve">United States Chicago Research Institute</w:t>
      </w:r>
    </w:p>
    <w:p>
      <w:pPr>
        <w:pStyle w:val="BodyText"/>
      </w:pPr>
      <w:r>
        <w:rPr>
          <w:bCs/>
          <w:b/>
        </w:rPr>
        <w:t xml:space="preserve">Certification:</w:t>
      </w:r>
      <w:r>
        <w:br/>
      </w:r>
      <w:r>
        <w:t xml:space="preserve">This laboratory report has been reviewed and verified according to the standards established for clinical documentation in United States Chicago. All data regarding Dietitian performance and patient outcomes are anonymized and aggregated to protect patient privacy under HIPAA regulations.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and Nutritional Analysis of Dietitian Services in United States Chicago</dc:title>
  <dc:creator/>
  <dc:language>en</dc:language>
  <cp:keywords/>
  <dcterms:created xsi:type="dcterms:W3CDTF">2026-07-29T18:23:20Z</dcterms:created>
  <dcterms:modified xsi:type="dcterms:W3CDTF">2026-07-29T18:23:20Z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