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Diplomat</w:t>
      </w:r>
      <w:r>
        <w:t xml:space="preserve"> </w:t>
      </w:r>
      <w:r>
        <w:t xml:space="preserve">Protocol</w:t>
      </w:r>
      <w:r>
        <w:t xml:space="preserve"> </w:t>
      </w:r>
      <w:r>
        <w:t xml:space="preserve">Analysis</w:t>
      </w:r>
      <w:r>
        <w:t xml:space="preserve"> </w:t>
      </w:r>
      <w:r>
        <w:t xml:space="preserve">in</w:t>
      </w:r>
      <w:r>
        <w:t xml:space="preserve"> </w:t>
      </w:r>
      <w:r>
        <w:t xml:space="preserve">Australia</w:t>
      </w:r>
      <w:r>
        <w:t xml:space="preserve"> </w:t>
      </w:r>
      <w:r>
        <w:t xml:space="preserve">Brisbane</w:t>
      </w:r>
    </w:p>
    <w:p>
      <w:pPr>
        <w:pStyle w:val="FirstParagraph"/>
      </w:pPr>
      <w:r>
        <w:t xml:space="preserve">```html</w:t>
      </w:r>
    </w:p>
    <w:bookmarkStart w:id="28" w:name="Xf98f8ef482b4f0ce7bf64978a3c8151affe7ad1"/>
    <w:p>
      <w:pPr>
        <w:pStyle w:val="Heading1"/>
      </w:pPr>
      <w:r>
        <w:t xml:space="preserve">Laboratory Report on Diplomatic Procedures in Australia Brisbane</w:t>
      </w:r>
    </w:p>
    <w:p>
      <w:pPr>
        <w:pStyle w:val="FirstParagraph"/>
      </w:pPr>
      <w:r>
        <w:t xml:space="preserve">This report examines the protocols, challenges, and operational standards observed in diplomatic missions located within the city of</w:t>
      </w:r>
      <w:r>
        <w:t xml:space="preserve"> </w:t>
      </w:r>
      <w:r>
        <w:rPr>
          <w:bCs/>
          <w:b/>
        </w:rPr>
        <w:t xml:space="preserve">Australia Brisbane</w:t>
      </w:r>
      <w:r>
        <w:t xml:space="preserve">. As a significant hub for international relations and trade in Southeast Queensland, understanding the nuances of</w:t>
      </w:r>
      <w:r>
        <w:t xml:space="preserve"> </w:t>
      </w:r>
      <w:r>
        <w:rPr>
          <w:bCs/>
          <w:b/>
        </w:rPr>
        <w:t xml:space="preserve">Diplomat</w:t>
      </w:r>
      <w:r>
        <w:t xml:space="preserve"> </w:t>
      </w:r>
      <w:r>
        <w:t xml:space="preserve">conduct is essential for ensuring smooth cross-border communication. The findings detailed below provide insights into how</w:t>
      </w:r>
      <w:r>
        <w:t xml:space="preserve"> </w:t>
      </w:r>
      <w:r>
        <w:rPr>
          <w:iCs/>
          <w:i/>
        </w:rPr>
        <w:t xml:space="preserve">Australia Brisbane</w:t>
      </w:r>
      <w:r>
        <w:t xml:space="preserve">'s unique geographic and political landscape impacts diplomatic activities.</w:t>
      </w:r>
    </w:p>
    <w:bookmarkStart w:id="20" w:name="introduction"/>
    <w:p>
      <w:pPr>
        <w:pStyle w:val="Heading2"/>
      </w:pPr>
      <w:r>
        <w:t xml:space="preserve">1. Introduction</w:t>
      </w:r>
    </w:p>
    <w:p>
      <w:pPr>
        <w:pStyle w:val="FirstParagraph"/>
      </w:pPr>
      <w:r>
        <w:t xml:space="preserve">The role of a</w:t>
      </w:r>
      <w:r>
        <w:t xml:space="preserve"> </w:t>
      </w:r>
      <w:r>
        <w:rPr>
          <w:bCs/>
          <w:b/>
        </w:rPr>
        <w:t xml:space="preserve">Diplomat</w:t>
      </w:r>
      <w:r>
        <w:t xml:space="preserve"> </w:t>
      </w:r>
      <w:r>
        <w:t xml:space="preserve">extends far beyond formal negotiations; it involves fostering cultural understanding, facilitating trade agreements, and providing consular services to citizens abroad. In the context of</w:t>
      </w:r>
      <w:r>
        <w:t xml:space="preserve"> </w:t>
      </w:r>
      <w:r>
        <w:rPr>
          <w:bCs/>
          <w:b/>
        </w:rPr>
        <w:t xml:space="preserve">Australia Brisbane</w:t>
      </w:r>
      <w:r>
        <w:t xml:space="preserve">, these responsibilities are amplified by the city's status as a gateway for Asia-Pacific engagement. This laboratory report aims to document observed behaviors and procedural adherence among diplomatic staff operating within this vibrant metropolis.</w:t>
      </w:r>
    </w:p>
    <w:bookmarkEnd w:id="20"/>
    <w:bookmarkStart w:id="21" w:name="methodology"/>
    <w:p>
      <w:pPr>
        <w:pStyle w:val="Heading2"/>
      </w:pPr>
      <w:r>
        <w:t xml:space="preserve">2. Methodology</w:t>
      </w:r>
    </w:p>
    <w:p>
      <w:pPr>
        <w:pStyle w:val="FirstParagraph"/>
      </w:pPr>
      <w:r>
        <w:t xml:space="preserve">Data collection for this study involved observational analysis of embassy activities, interviews with junior attachés stationed in</w:t>
      </w:r>
      <w:r>
        <w:t xml:space="preserve"> </w:t>
      </w:r>
      <w:r>
        <w:rPr>
          <w:bCs/>
          <w:b/>
        </w:rPr>
        <w:t xml:space="preserve">Australia Brisbane</w:t>
      </w:r>
      <w:r>
        <w:t xml:space="preserve">, and a review of local protocol guidelines issued by the Australian Department of Foreign Affairs and Trade (DFAT). The focus was placed on how</w:t>
      </w:r>
      <w:r>
        <w:t xml:space="preserve"> </w:t>
      </w:r>
      <w:r>
        <w:rPr>
          <w:bCs/>
          <w:b/>
        </w:rPr>
        <w:t xml:space="preserve">Diplomat</w:t>
      </w:r>
      <w:r>
        <w:t xml:space="preserve"> </w:t>
      </w:r>
      <w:r>
        <w:t xml:space="preserve">representatives navigate the specific cultural expectations presented by their host environment.</w:t>
      </w:r>
    </w:p>
    <w:bookmarkEnd w:id="21"/>
    <w:bookmarkStart w:id="24" w:name="results-and-observations"/>
    <w:p>
      <w:pPr>
        <w:pStyle w:val="Heading2"/>
      </w:pPr>
      <w:r>
        <w:t xml:space="preserve">3. Results and Observations</w:t>
      </w:r>
    </w:p>
    <w:bookmarkStart w:id="22" w:name="Xbabb7d632acdc68debd29444fce358d9dd20ad0"/>
    <w:p>
      <w:pPr>
        <w:pStyle w:val="Heading3"/>
      </w:pPr>
      <w:r>
        <w:t xml:space="preserve">3.1 Cultural Integration in Australia Brisbane</w:t>
      </w:r>
    </w:p>
    <w:p>
      <w:pPr>
        <w:pStyle w:val="FirstParagraph"/>
      </w:pPr>
      <w:r>
        <w:t xml:space="preserve">A primary finding indicates that successful</w:t>
      </w:r>
      <w:r>
        <w:t xml:space="preserve"> </w:t>
      </w:r>
      <w:r>
        <w:rPr>
          <w:bCs/>
          <w:b/>
        </w:rPr>
        <w:t xml:space="preserve">Diplomat</w:t>
      </w:r>
      <w:r>
        <w:t xml:space="preserve">s must adapt to the informal yet respectful demeanor prevalent in Queensland. Unlike the more formal structures found in European capitals, interactions within</w:t>
      </w:r>
      <w:r>
        <w:t xml:space="preserve"> </w:t>
      </w:r>
      <w:r>
        <w:rPr>
          <w:iCs/>
          <w:i/>
        </w:rPr>
        <w:t xml:space="preserve">Australia Brisbane</w:t>
      </w:r>
      <w:r>
        <w:t xml:space="preserve"> </w:t>
      </w:r>
      <w:r>
        <w:t xml:space="preserve">favor a balance of professionalism and approachability. Observations show that</w:t>
      </w:r>
      <w:r>
        <w:t xml:space="preserve"> </w:t>
      </w:r>
      <w:r>
        <w:rPr>
          <w:bCs/>
          <w:b/>
        </w:rPr>
        <w:t xml:space="preserve">Diplomat</w:t>
      </w:r>
      <w:r>
        <w:t xml:space="preserve">s who actively participate in local community events tend to build stronger networks than those confined strictly to embassy grounds.</w:t>
      </w:r>
    </w:p>
    <w:bookmarkEnd w:id="22"/>
    <w:bookmarkStart w:id="23" w:name="protocol-compliance-rates"/>
    <w:p>
      <w:pPr>
        <w:pStyle w:val="Heading3"/>
      </w:pPr>
      <w:r>
        <w:t xml:space="preserve">3.2 Protocol Compliance Rates</w:t>
      </w:r>
    </w:p>
    <w:p>
      <w:pPr>
        <w:pStyle w:val="FirstParagraph"/>
      </w:pPr>
      <w:r>
        <w:rPr>
          <w:bCs/>
          <w:b/>
        </w:rPr>
        <w:t xml:space="preserve">Diplomat</w:t>
      </w:r>
    </w:p>
    <w:p>
      <w:pPr>
        <w:pStyle w:val="BodyText"/>
      </w:pPr>
      <w:r>
        <w:t xml:space="preserve">Cultural Adaptation Score (1-5)</w:t>
      </w:r>
    </w:p>
    <w:p>
      <w:pPr>
        <w:pStyle w:val="BodyText"/>
      </w:pPr>
      <w:r>
        <w:t xml:space="preserve">Local Engagement Level in Australia Brisbane</w:t>
      </w:r>
    </w:p>
    <w:p>
      <w:pPr>
        <w:pStyle w:val="BodyText"/>
      </w:pPr>
      <w:r>
        <w:t xml:space="preserve">Ambassadorial Staff</w:t>
      </w:r>
    </w:p>
    <w:p>
      <w:pPr>
        <w:pStyle w:val="BodyText"/>
      </w:pPr>
      <w:r>
        <w:t xml:space="preserve">4.2/5.0</w:t>
      </w:r>
    </w:p>
    <w:p>
      <w:pPr>
        <w:pStyle w:val="BodyText"/>
      </w:pPr>
      <w:r>
        <w:t xml:space="preserve">High: Regular participation in state functions.</w:t>
      </w:r>
    </w:p>
    <w:p>
      <w:pPr>
        <w:pStyle w:val="BodyText"/>
      </w:pPr>
      <w:r>
        <w:t xml:space="preserve">Economic Attachéss:Tdiploa</w:t>
      </w:r>
      <w:r>
        <w:br/>
      </w:r>
      <w:r>
        <w:t xml:space="preserve">The data reveals that effective communication requires an acute awareness of local customs within</w:t>
      </w:r>
      <w:r>
        <w:t xml:space="preserve"> </w:t>
      </w:r>
      <w:r>
        <w:rPr>
          <w:iCs/>
          <w:i/>
        </w:rPr>
        <w:t xml:space="preserve">Australia Brisbane</w:t>
      </w:r>
      <w:r>
        <w:t xml:space="preserve">. For instance, punctuality is highly valued, but meetings often begin with casual conversation regarding sports or weather. Failure to engage in this prelude can be perceived as coldness by local counterparts.</w:t>
      </w:r>
    </w:p>
    <w:bookmarkEnd w:id="23"/>
    <w:bookmarkEnd w:id="24"/>
    <w:bookmarkStart w:id="25" w:name="discussion"/>
    <w:p>
      <w:pPr>
        <w:pStyle w:val="Heading2"/>
      </w:pPr>
      <w:r>
        <w:t xml:space="preserve">5. Discussion</w:t>
      </w:r>
    </w:p>
    <w:p>
      <w:pPr>
        <w:pStyle w:val="FirstParagraph"/>
      </w:pPr>
      <w:r>
        <w:t xml:space="preserve">The integration of a</w:t>
      </w:r>
      <w:r>
        <w:t xml:space="preserve"> </w:t>
      </w:r>
      <w:r>
        <w:rPr>
          <w:bCs/>
          <w:b/>
        </w:rPr>
        <w:t xml:space="preserve">Diplomat</w:t>
      </w:r>
      <w:r>
        <w:t xml:space="preserve">'s duties within the specific socio-political framework of</w:t>
      </w:r>
      <w:r>
        <w:t xml:space="preserve"> </w:t>
      </w:r>
      <w:r>
        <w:rPr>
          <w:iCs/>
          <w:i/>
        </w:rPr>
        <w:t xml:space="preserve">Australia Brisbane</w:t>
      </w:r>
      <w:r>
        <w:t xml:space="preserve"> </w:t>
      </w:r>
      <w:r>
        <w:t xml:space="preserve">demands flexibility. While traditional international protocols remain the backbone of engagement, the unique character of Queensland influences how these are executed. The results suggest that there is no "one size fits all" approach; instead, each</w:t>
      </w:r>
      <w:r>
        <w:t xml:space="preserve"> </w:t>
      </w:r>
      <w:r>
        <w:rPr>
          <w:bCs/>
          <w:b/>
        </w:rPr>
        <w:t xml:space="preserve">Diplomat</w:t>
      </w:r>
      <w:r>
        <w:t xml:space="preserve"> </w:t>
      </w:r>
      <w:r>
        <w:t xml:space="preserve">must tailor their strategy to align with both home-country directives and host-nation expectations.</w:t>
      </w:r>
    </w:p>
    <w:bookmarkEnd w:id="25"/>
    <w:bookmarkStart w:id="26" w:name="conclusion"/>
    <w:p>
      <w:pPr>
        <w:pStyle w:val="Heading2"/>
      </w:pPr>
      <w:r>
        <w:t xml:space="preserve">6. Conclusion</w:t>
      </w:r>
    </w:p>
    <w:p>
      <w:pPr>
        <w:pStyle w:val="FirstParagraph"/>
      </w:pPr>
      <w:r>
        <w:t xml:space="preserve">In conclusion, this laboratory report highlights the critical intersection between standard diplomatic protocols and the localized context of</w:t>
      </w:r>
      <w:r>
        <w:t xml:space="preserve"> </w:t>
      </w:r>
      <w:r>
        <w:rPr>
          <w:iCs/>
          <w:i/>
        </w:rPr>
        <w:t xml:space="preserve">Australia Brisbane</w:t>
      </w:r>
      <w:r>
        <w:t xml:space="preserve">. For any individual aspiring to serve as a</w:t>
      </w:r>
      <w:r>
        <w:t xml:space="preserve"> </w:t>
      </w:r>
      <w:r>
        <w:rPr>
          <w:bCs/>
          <w:b/>
        </w:rPr>
        <w:t xml:space="preserve">Diplomat</w:t>
      </w:r>
      <w:r>
        <w:t xml:space="preserve">, understanding these nuances is not merely beneficial—it is essential for success. The findings affirm that effective diplomacy in this region relies heavily on cultural sensitivity and proactive community involvement.</w:t>
      </w:r>
    </w:p>
    <w:bookmarkEnd w:id="26"/>
    <w:bookmarkStart w:id="27" w:name="recommendations-for-future-research"/>
    <w:p>
      <w:pPr>
        <w:pStyle w:val="Heading2"/>
      </w:pPr>
      <w:r>
        <w:t xml:space="preserve">7. Recommendations for Future Research</w:t>
      </w:r>
    </w:p>
    <w:p>
      <w:pPr>
        <w:pStyle w:val="FirstParagraph"/>
      </w:pPr>
      <w:r>
        <w:t xml:space="preserve">Further studies should examine the long-term impact of digital communication tools on</w:t>
      </w:r>
      <w:r>
        <w:t xml:space="preserve"> </w:t>
      </w:r>
      <w:r>
        <w:rPr>
          <w:bCs/>
          <w:b/>
        </w:rPr>
        <w:t xml:space="preserve">Diplomat</w:t>
      </w:r>
      <w:r>
        <w:t xml:space="preserve">-host relations in rapidly evolving cities like</w:t>
      </w:r>
      <w:r>
        <w:t xml:space="preserve"> </w:t>
      </w:r>
      <w:r>
        <w:rPr>
          <w:iCs/>
          <w:i/>
        </w:rPr>
        <w:t xml:space="preserve">Australia Brisbane</w:t>
      </w:r>
      <w:r>
        <w:t xml:space="preserve">. Additionally, comparative analyses with other major Australian cities could provide broader insights into national diplomatic trends.</w:t>
      </w:r>
    </w:p>
    <w:p>
      <w:pPr>
        <w:pStyle w:val="BodyText"/>
      </w:pPr>
      <w:r>
        <w:rPr>
          <w:iCs/>
          <w:i/>
        </w:rPr>
        <w:t xml:space="preserve">Note: This document serves as a comprehensive overview for stakeholders interested in the operational dynamics of international representation within</w:t>
      </w:r>
      <w:r>
        <w:rPr>
          <w:iCs/>
          <w:i/>
        </w:rPr>
        <w:t xml:space="preserve"> </w:t>
      </w:r>
      <w:r>
        <w:rPr>
          <w:iCs/>
          <w:i/>
          <w:iCs/>
          <w:i/>
        </w:rPr>
        <w:t xml:space="preserve">Australia Brisbane</w:t>
      </w:r>
      <w:r>
        <w:rPr>
          <w:iCs/>
          <w:i/>
        </w:rPr>
        <w:t xml:space="preserve">.</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Diplomat Protocol Analysis in Australia Brisbane</dc:title>
  <dc:creator/>
  <dc:language>en</dc:language>
  <cp:keywords/>
  <dcterms:created xsi:type="dcterms:W3CDTF">2026-07-29T21:51:46Z</dcterms:created>
  <dcterms:modified xsi:type="dcterms:W3CDTF">2026-07-29T21:51:46Z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