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Official</w:t>
      </w:r>
      <w:r>
        <w:t xml:space="preserve"> </w:t>
      </w: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Diplomatic</w:t>
      </w:r>
      <w:r>
        <w:t xml:space="preserve"> </w:t>
      </w:r>
      <w:r>
        <w:t xml:space="preserve">Protocols</w:t>
      </w:r>
      <w:r>
        <w:t xml:space="preserve"> </w:t>
      </w:r>
      <w:r>
        <w:t xml:space="preserve">and</w:t>
      </w:r>
      <w:r>
        <w:t xml:space="preserve"> </w:t>
      </w:r>
      <w:r>
        <w:t xml:space="preserve">Operational</w:t>
      </w:r>
      <w:r>
        <w:t xml:space="preserve"> </w:t>
      </w:r>
      <w:r>
        <w:t xml:space="preserve">Frameworks</w:t>
      </w:r>
      <w:r>
        <w:t xml:space="preserve"> </w:t>
      </w:r>
      <w:r>
        <w:t xml:space="preserve">in</w:t>
      </w:r>
      <w:r>
        <w:t xml:space="preserve"> </w:t>
      </w:r>
      <w:r>
        <w:t xml:space="preserve">Australia,</w:t>
      </w:r>
      <w:r>
        <w:t xml:space="preserve"> </w:t>
      </w:r>
      <w:r>
        <w:t xml:space="preserve">Sydney</w:t>
      </w:r>
    </w:p>
    <w:bookmarkStart w:id="30" w:name="X25b14f3366a70bb52728e2b398b53510e0c1e1b"/>
    <w:p>
      <w:pPr>
        <w:pStyle w:val="Heading1"/>
      </w:pPr>
      <w:r>
        <w:t xml:space="preserve">Laboratory Report: Diplomatic Operational Analysis</w:t>
      </w:r>
    </w:p>
    <w:p>
      <w:pPr>
        <w:pStyle w:val="FirstParagraph"/>
      </w:pPr>
      <w:r>
        <w:rPr>
          <w:bCs/>
          <w:b/>
        </w:rPr>
        <w:t xml:space="preserve">Jurisdiction:</w:t>
      </w:r>
      <w:r>
        <w:t xml:space="preserve"> </w:t>
      </w:r>
      <w:r>
        <w:t xml:space="preserve">Australia, Sydney</w:t>
      </w:r>
    </w:p>
    <w:p>
      <w:pPr>
        <w:pStyle w:val="BodyText"/>
      </w:pPr>
      <w:r>
        <w:rPr>
          <w:bCs/>
          <w:b/>
        </w:rPr>
        <w:t xml:space="preserve">Date of Investigation:</w:t>
      </w:r>
      <w:r>
        <w:t xml:space="preserve"> </w:t>
      </w:r>
      <w:r>
        <w:t xml:space="preserve">October 24, 2023</w:t>
      </w:r>
    </w:p>
    <w:p>
      <w:pPr>
        <w:pStyle w:val="BodyText"/>
      </w:pPr>
      <w:r>
        <w:rPr>
          <w:bCs/>
          <w:b/>
        </w:rPr>
        <w:t xml:space="preserve">Status:</w:t>
      </w:r>
      <w:r>
        <w:t xml:space="preserve"> </w:t>
      </w:r>
      <w:r>
        <w:t xml:space="preserve">Finalized / Classified Internal Use Only</w:t>
      </w:r>
    </w:p>
    <w:bookmarkStart w:id="20" w:name="abstract"/>
    <w:p>
      <w:pPr>
        <w:pStyle w:val="Heading3"/>
      </w:pPr>
      <w:r>
        <w:t xml:space="preserve">Abstract</w:t>
      </w:r>
    </w:p>
    <w:p>
      <w:pPr>
        <w:pStyle w:val="FirstParagraph"/>
      </w:pPr>
      <w:r>
        <w:t xml:space="preserve">This laboratory report presents a comprehensive analysis of the operational mechanics, legal frameworks, and sociocultural interactions inherent to the role of a Diplomat operating within the specific geopolitical context of Australia, Sydney. By treating diplomatic engagement as a complex system requiring precise calibration—much like variables in a scientific experiment—this document outlines the critical methodologies for successful negotiation, protocol adherence, and cultural integration. The findings suggest that effective diplomacy in Sydney requires not only adherence to international law but also a nuanced understanding of the local Australian ethos and Sydney’s status as a multicultural hub.</w:t>
      </w:r>
    </w:p>
    <w:bookmarkEnd w:id="20"/>
    <w:bookmarkStart w:id="21" w:name="introduction"/>
    <w:p>
      <w:pPr>
        <w:pStyle w:val="Heading2"/>
      </w:pPr>
      <w:r>
        <w:t xml:space="preserve">1. Introduction</w:t>
      </w:r>
    </w:p>
    <w:p>
      <w:pPr>
        <w:pStyle w:val="FirstParagraph"/>
      </w:pPr>
      <w:r>
        <w:t xml:space="preserve">The purpose of this laboratory report is to dissect the multifaceted role of a Diplomat within the jurisdiction of Australia, specifically focusing on Sydney. While diplomacy is often viewed through the lens of high-level political theory, its practical application in a city as dynamic and diverse as Sydney requires rigorous methodological precision. Sydney serves as Australia’s economic engine and a primary gateway for international relations in the Asia-Pacific region. Consequently, the behavior, communication strategies, and procedural adherence of a Diplomat here are subject to heightened scrutiny.</w:t>
      </w:r>
    </w:p>
    <w:p>
      <w:pPr>
        <w:pStyle w:val="BodyText"/>
      </w:pPr>
      <w:r>
        <w:t xml:space="preserve">This report aims to establish standard operating procedures (SOPs) for diplomats stationed in or visiting Sydney. It examines the interplay between federal Australian laws and local municipal regulations in New South Wales, ensuring that all diplomatic activities remain within legal bounds while maximizing strategic outcomes. The "laboratory" aspect of this report implies a controlled environment where variables such as cultural nuance, political pressure, and media exposure are measured against desired diplomatic outputs.</w:t>
      </w:r>
    </w:p>
    <w:bookmarkEnd w:id="21"/>
    <w:bookmarkStart w:id="22" w:name="methodology-the-diplomatic-laboratory"/>
    <w:p>
      <w:pPr>
        <w:pStyle w:val="Heading2"/>
      </w:pPr>
      <w:r>
        <w:t xml:space="preserve">2. Methodology: The Diplomatic Laboratory</w:t>
      </w:r>
    </w:p>
    <w:p>
      <w:pPr>
        <w:pStyle w:val="FirstParagraph"/>
      </w:pPr>
      <w:r>
        <w:t xml:space="preserve">In the context of this report, the "Laboratory" refers to the structured environment in which diplomatic missions are executed in Sydney. This involves:</w:t>
      </w:r>
    </w:p>
    <w:p>
      <w:pPr>
        <w:numPr>
          <w:ilvl w:val="0"/>
          <w:numId w:val="1001"/>
        </w:numPr>
        <w:pStyle w:val="Compact"/>
      </w:pPr>
      <w:r>
        <w:rPr>
          <w:bCs/>
          <w:b/>
        </w:rPr>
        <w:t xml:space="preserve">Data Collection:</w:t>
      </w:r>
      <w:r>
        <w:t xml:space="preserve"> </w:t>
      </w:r>
      <w:r>
        <w:t xml:space="preserve">Gathering intelligence on local political sentiments, economic trends, and social dynamics specific to Sydney’s diverse communities.</w:t>
      </w:r>
    </w:p>
    <w:p>
      <w:pPr>
        <w:numPr>
          <w:ilvl w:val="0"/>
          <w:numId w:val="1001"/>
        </w:numPr>
        <w:pStyle w:val="Compact"/>
      </w:pPr>
      <w:r>
        <w:rPr>
          <w:bCs/>
          <w:b/>
        </w:rPr>
        <w:t xml:space="preserve">Variation Control:</w:t>
      </w:r>
      <w:r>
        <w:t xml:space="preserve"> </w:t>
      </w:r>
      <w:r>
        <w:t xml:space="preserve">Maintaining consistency in diplomatic messaging while adapting delivery methods to suit different Australian stakeholders.</w:t>
      </w:r>
    </w:p>
    <w:p>
      <w:pPr>
        <w:numPr>
          <w:ilvl w:val="0"/>
          <w:numId w:val="1001"/>
        </w:numPr>
        <w:pStyle w:val="Compact"/>
      </w:pPr>
      <w:r>
        <w:rPr>
          <w:bCs/>
          <w:b/>
        </w:rPr>
        <w:t xml:space="preserve">Observational Analysis:</w:t>
      </w:r>
      <w:r>
        <w:t xml:space="preserve"> </w:t>
      </w:r>
      <w:r>
        <w:t xml:space="preserve">Monitoring the reception of diplomatic initiatives by local governments, indigenous groups, and international peers within the city.</w:t>
      </w:r>
    </w:p>
    <w:p>
      <w:pPr>
        <w:pStyle w:val="FirstParagraph"/>
      </w:pPr>
      <w:r>
        <w:t xml:space="preserve">The primary subject of this study is the Diplomat. The Diplomat acts as both an observer and an active agent within this laboratory. Their actions are governed by the Vienna Convention on Diplomatic Relations, yet they must navigate the unique legal landscape of Australia, which has specific statutes regarding foreign interference, security clearances, and public order in capital cities like Sydney.</w:t>
      </w:r>
    </w:p>
    <w:bookmarkEnd w:id="22"/>
    <w:bookmarkStart w:id="26" w:name="X45c667ab0d9c8ee48ccb2f4ac8222fb6ce643f5"/>
    <w:p>
      <w:pPr>
        <w:pStyle w:val="Heading2"/>
      </w:pPr>
      <w:r>
        <w:t xml:space="preserve">3. Experimental Variables: Key Aspects of Diplomacy in Sydney</w:t>
      </w:r>
    </w:p>
    <w:bookmarkStart w:id="23" w:name="X165dd1107265fab4b5e4ee62af3cc6ab34b81a4"/>
    <w:p>
      <w:pPr>
        <w:pStyle w:val="Heading3"/>
      </w:pPr>
      <w:r>
        <w:t xml:space="preserve">3.1 The Cultural Variable: Egalitarianism and Informality</w:t>
      </w:r>
    </w:p>
    <w:p>
      <w:pPr>
        <w:pStyle w:val="FirstParagraph"/>
      </w:pPr>
      <w:r>
        <w:t xml:space="preserve">Australia, and particularly Sydney, is characterized by a strong culture of egalitarianism. Unlike some diplomatic environments where rigid hierarchy is paramount, the Australian context often rewards approachability and informality. However, this does not diminish the importance of protocol; rather, it shifts it from formal stiffness to relational authenticity. A Diplomat must demonstrate respect for local customs while avoiding overt displays of superiority. Failure to adapt to this cultural variable can result in a breakdown of trust, rendering subsequent negotiations ineffective.</w:t>
      </w:r>
    </w:p>
    <w:bookmarkEnd w:id="23"/>
    <w:bookmarkStart w:id="24" w:name="Xb67ad6cb895b330d5b9263ab8a115609a1dbd9d"/>
    <w:p>
      <w:pPr>
        <w:pStyle w:val="Heading3"/>
      </w:pPr>
      <w:r>
        <w:t xml:space="preserve">3.2 The Geopolitical Variable: The Asia-Pacific Nexus</w:t>
      </w:r>
    </w:p>
    <w:p>
      <w:pPr>
        <w:pStyle w:val="FirstParagraph"/>
      </w:pPr>
      <w:r>
        <w:t xml:space="preserve">Sydney is not merely an Australian city; it is a critical node in the Asia-Pacific geopolitical network. For a Diplomat, understanding Australia’s strategic alliances—such as AUKUS (Australia, United Kingdom, United States)—is vital. The report notes that diplomatic discussions in Sydney often intersect with broader regional security concerns. Therefore, the Diplomat must possess acute awareness of how local Sydney issues impact national Australian foreign policy and vice versa.</w:t>
      </w:r>
    </w:p>
    <w:bookmarkEnd w:id="24"/>
    <w:bookmarkStart w:id="25" w:name="X226a803e230a2d3ecb08ff027b7bdec7dbbb328"/>
    <w:p>
      <w:pPr>
        <w:pStyle w:val="Heading3"/>
      </w:pPr>
      <w:r>
        <w:t xml:space="preserve">3.3 The Indigenous Variable: Reconciliation and Recognition</w:t>
      </w:r>
    </w:p>
    <w:p>
      <w:pPr>
        <w:pStyle w:val="FirstParagraph"/>
      </w:pPr>
      <w:r>
        <w:t xml:space="preserve">A significant aspect of modern diplomacy in Australia is the recognition of First Nations peoples. Sydney, situated on the traditional lands of the Eora Nation, requires Diplomats to engage respectfully with Indigenous communities. Ignoring this aspect can be perceived as a diplomatic oversight or even an affront. Successful Diplomatic missions in Sydney include components dedicated to cultural exchange and reconciliation efforts, demonstrating a holistic approach to international relations.</w:t>
      </w:r>
    </w:p>
    <w:bookmarkEnd w:id="25"/>
    <w:bookmarkEnd w:id="26"/>
    <w:bookmarkStart w:id="27" w:name="data-analysis-and-observations"/>
    <w:p>
      <w:pPr>
        <w:pStyle w:val="Heading2"/>
      </w:pPr>
      <w:r>
        <w:t xml:space="preserve">4. Data Analysis and Observations</w:t>
      </w:r>
    </w:p>
    <w:p>
      <w:pPr>
        <w:pStyle w:val="FirstParagraph"/>
      </w:pPr>
      <w:r>
        <w:t xml:space="preserve">The following table summarizes key observations from simulated diplomatic scenarios conducted within the Sydney framework:</w:t>
      </w:r>
    </w:p>
    <w:p>
      <w:pPr>
        <w:pStyle w:val="BodyText"/>
      </w:pPr>
      <w:r>
        <w:t xml:space="preserve">Diplomatic Scenario</w:t>
      </w:r>
    </w:p>
    <w:p>
      <w:pPr>
        <w:pStyle w:val="BodyText"/>
      </w:pPr>
      <w:r>
        <w:t xml:space="preserve">Cultural Factor in Sydney</w:t>
      </w:r>
    </w:p>
    <w:p>
      <w:pPr>
        <w:pStyle w:val="BodyText"/>
      </w:pPr>
      <w:r>
        <w:t xml:space="preserve">Diplomat Response Strategy</w:t>
      </w:r>
    </w:p>
    <w:p>
      <w:pPr>
        <w:pStyle w:val="BodyText"/>
      </w:pPr>
      <w:r>
        <w:t xml:space="preserve">Outcome Probabilityborder-top: 1px solid #ddd;</w:t>
      </w:r>
    </w:p>
    <w:p>
      <w:pPr>
        <w:pStyle w:val="BodyText"/>
      </w:pPr>
      <w:r>
        <w:rPr>
          <w:bCs/>
          <w:b/>
        </w:rPr>
        <w:t xml:space="preserve">Treatment:</w:t>
      </w:r>
    </w:p>
    <w:p>
      <w:pPr>
        <w:numPr>
          <w:ilvl w:val="0"/>
          <w:numId w:val="1002"/>
        </w:numPr>
        <w:pStyle w:val="Compact"/>
      </w:pPr>
      <w:r>
        <w:t xml:space="preserve">Sustained engagement with local stakeholders.</w:t>
      </w:r>
    </w:p>
    <w:p>
      <w:pPr>
        <w:numPr>
          <w:ilvl w:val="0"/>
          <w:numId w:val="1002"/>
        </w:numPr>
        <w:pStyle w:val="Compact"/>
      </w:pPr>
      <w:r>
        <w:t xml:space="preserve">Adherence to strict confidentiality protocols.</w:t>
      </w:r>
    </w:p>
    <w:bookmarkEnd w:id="27"/>
    <w:bookmarkStart w:id="28" w:name="conclusion"/>
    <w:p>
      <w:pPr>
        <w:pStyle w:val="Heading2"/>
      </w:pPr>
      <w:r>
        <w:t xml:space="preserve">5. Conclusion</w:t>
      </w:r>
    </w:p>
    <w:p>
      <w:pPr>
        <w:pStyle w:val="FirstParagraph"/>
      </w:pPr>
      <w:r>
        <w:t xml:space="preserve">This Laboratory Report concludes that the role of a Diplomat in Australia, Sydney, is a complex exercise requiring high adaptability and strategic foresight. The "laboratory" of Sydney provides unique conditions—marked by cultural informality, geopolitical significance, and Indigenous recognition—that demand specialized diplomatic approaches. By treating these factors as critical variables to be managed rather than obstacles to be ignored, Diplomats can achieve more robust and enduring international partnerships.</w:t>
      </w:r>
    </w:p>
    <w:p>
      <w:pPr>
        <w:pStyle w:val="BodyText"/>
      </w:pPr>
      <w:r>
        <w:t xml:space="preserve">The data indicates that success in this jurisdiction relies heavily on the Diplomat’s ability to balance formal protocol with genuine interpersonal connection. Future iterations of diplomatic training for Sydney should emphasize cultural literacy and local legal compliance as core competencies. As Australia continues to play a pivotal role in global affairs, the precision and effectiveness of Diplomats operating within its largest city, Sydney, will remain a primary indicator of successful international engagement.</w:t>
      </w:r>
    </w:p>
    <w:bookmarkEnd w:id="28"/>
    <w:bookmarkStart w:id="29" w:name="appendix-a-references"/>
    <w:p>
      <w:pPr>
        <w:pStyle w:val="Heading2"/>
      </w:pPr>
      <w:r>
        <w:t xml:space="preserve">Appendix A: References</w:t>
      </w:r>
    </w:p>
    <w:p>
      <w:pPr>
        <w:numPr>
          <w:ilvl w:val="0"/>
          <w:numId w:val="1003"/>
        </w:numPr>
        <w:pStyle w:val="Compact"/>
      </w:pPr>
      <w:r>
        <w:t xml:space="preserve">Vienna Convention on Diplomatic Relations (1961).</w:t>
      </w:r>
    </w:p>
    <w:p>
      <w:pPr>
        <w:numPr>
          <w:ilvl w:val="0"/>
          <w:numId w:val="1003"/>
        </w:numPr>
        <w:pStyle w:val="Compact"/>
      </w:pPr>
      <w:r>
        <w:t xml:space="preserve">Australian Foreign Policy White Paper (Current Edition).</w:t>
      </w:r>
    </w:p>
    <w:p>
      <w:pPr>
        <w:numPr>
          <w:ilvl w:val="0"/>
          <w:numId w:val="1003"/>
        </w:numPr>
        <w:pStyle w:val="Compact"/>
      </w:pPr>
      <w:r>
        <w:t xml:space="preserve">New South Wales State Government Protocols for Foreign Officials.</w:t>
      </w:r>
    </w:p>
    <w:p>
      <w:pPr>
        <w:numPr>
          <w:ilvl w:val="0"/>
          <w:numId w:val="1003"/>
        </w:numPr>
        <w:pStyle w:val="Compact"/>
      </w:pPr>
      <w:r>
        <w:t xml:space="preserve">Sydney City Council Community Engagement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Laboratory Report: Assessment of Diplomatic Protocols and Operational Frameworks in Australia, Sydney</dc:title>
  <dc:creator/>
  <cp:keywords/>
  <dcterms:created xsi:type="dcterms:W3CDTF">2026-07-29T21:51:35Z</dcterms:created>
  <dcterms:modified xsi:type="dcterms:W3CDTF">2026-07-29T21:51:35Z</dcterms:modified>
</cp:coreProperties>
</file>

<file path=docProps/custom.xml><?xml version="1.0" encoding="utf-8"?>
<Properties xmlns="http://schemas.openxmlformats.org/officeDocument/2006/custom-properties" xmlns:vt="http://schemas.openxmlformats.org/officeDocument/2006/docPropsVTypes"/>
</file>