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12c82dd47d68795a8ae9124c359b59c035cc77"/>
    <w:p>
      <w:pPr>
        <w:pStyle w:val="Heading1"/>
      </w:pPr>
      <w:r>
        <w:t xml:space="preserve">Operational Viability Assessment of the "Diplomat" Protocol for Strategic Deployment in Canada, Montreal</w:t>
      </w:r>
    </w:p>
    <w:p>
      <w:pPr>
        <w:pStyle w:val="FirstParagraph"/>
      </w:pPr>
      <w:r>
        <w:rPr>
          <w:bCs/>
          <w:b/>
        </w:rPr>
        <w:t xml:space="preserve">Date:</w:t>
      </w:r>
      <w:r>
        <w:rPr>
          <w:iCs/>
          <w:i/>
        </w:rPr>
        <w:t xml:space="preserve">October 24, 2023</w:t>
      </w:r>
    </w:p>
    <w:p>
      <w:pPr>
        <w:pStyle w:val="BodyText"/>
      </w:pPr>
      <w:r>
        <w:br/>
      </w:r>
      <w:r>
        <w:rPr>
          <w:bCs/>
          <w:b/>
        </w:rPr>
        <w:t xml:space="preserve">District Office:</w:t>
      </w:r>
      <w:r>
        <w:t xml:space="preserve">Cybersecurity and Diplomatic Relations Division</w:t>
      </w:r>
      <w:r>
        <w:br/>
      </w:r>
      <w:r>
        <w:rPr>
          <w:bCs/>
          <w:b/>
        </w:rPr>
        <w:t xml:space="preserve">Subject Location:</w:t>
      </w:r>
      <w:r>
        <w:t xml:space="preserve">Montreal, Quebec, Canada</w:t>
      </w:r>
      <w:r>
        <w:br/>
      </w:r>
      <w:r>
        <w:rPr>
          <w:bCs/>
          <w:b/>
        </w:rPr>
        <w:t xml:space="preserve">Status: Draft Finalization</w:t>
      </w:r>
    </w:p>
    <w:bookmarkStart w:id="20" w:name="executive-summary"/>
    <w:p>
      <w:pPr>
        <w:pStyle w:val="Heading2"/>
      </w:pPr>
      <w:r>
        <w:t xml:space="preserve">1.0 Executive Summary</w:t>
      </w:r>
    </w:p>
    <w:p>
      <w:pPr>
        <w:pStyle w:val="FirstParagraph"/>
      </w:pPr>
      <w:r>
        <w:t xml:space="preserve">This comprehensive lab report provides a rigorous evaluation of the "Diplomat" framework—a multifaceted operational model designed to enhance cross-border communication and regulatory compliance within sensitive diplomatic sectors. The primary objective of this analysis is to determine the efficacy, adaptability, and strategic utility of implementing the</w:t>
      </w:r>
      <w:r>
        <w:t xml:space="preserve"> </w:t>
      </w:r>
      <w:r>
        <w:rPr>
          <w:bCs/>
          <w:b/>
        </w:rPr>
        <w:t xml:space="preserve">Diplomat</w:t>
      </w:r>
      <w:r>
        <w:t xml:space="preserve"> </w:t>
      </w:r>
      <w:r>
        <w:t xml:space="preserve">system specifically within the unique socio-legal landscape of</w:t>
      </w:r>
      <w:r>
        <w:t xml:space="preserve"> </w:t>
      </w:r>
      <w:r>
        <w:rPr>
          <w:bCs/>
          <w:b/>
        </w:rPr>
        <w:t xml:space="preserve">Canada Montreal</w:t>
      </w:r>
      <w:r>
        <w:t xml:space="preserve">. As a global hub for international commerce, culture, and governance,</w:t>
      </w:r>
      <w:r>
        <w:t xml:space="preserve"> </w:t>
      </w:r>
      <w:r>
        <w:rPr>
          <w:bCs/>
          <w:b/>
        </w:rPr>
        <w:t xml:space="preserve">Canada Montreal</w:t>
      </w:r>
      <w:r>
        <w:t xml:space="preserve">Diplomat protocol</w:t>
      </w:r>
    </w:p>
    <w:bookmarkEnd w:id="20"/>
    <w:bookmarkStart w:id="21" w:name="introduction-and-background"/>
    <w:p>
      <w:pPr>
        <w:pStyle w:val="Heading2"/>
      </w:pPr>
      <w:r>
        <w:t xml:space="preserve">2.0 Introduction and Background</w:t>
      </w:r>
    </w:p>
    <w:p>
      <w:pPr>
        <w:pStyle w:val="FirstParagraph"/>
      </w:pPr>
      <w:r>
        <w:t xml:space="preserve">The concept of modern diplomacy has evolved beyond traditional state-to-state interactions, encompassing corporate liaison, humanitarian aid coordination, and digital security management. The</w:t>
      </w:r>
      <w:r>
        <w:t xml:space="preserve"> </w:t>
      </w:r>
      <w:r>
        <w:rPr>
          <w:bCs/>
          <w:b/>
        </w:rPr>
        <w:t xml:space="preserve">Diplomat</w:t>
      </w:r>
      <w:r>
        <w:t xml:space="preserve"> </w:t>
      </w:r>
      <w:r>
        <w:t xml:space="preserve">framework was developed to address these multifaceted needs through a centralized interface that streamlines communication channels while ensuring data integrity and regulatory adherence. However standardizing diplomatic protocols is rarely straightforward due to regional variations in law, language, and cultural expectation.</w:t>
      </w:r>
    </w:p>
    <w:p>
      <w:pPr>
        <w:pStyle w:val="BodyText"/>
      </w:pPr>
      <w:r>
        <w:t xml:space="preserve">Montreal serves as an ideal testbed for this analysis. Located within the province of Quebec,</w:t>
      </w:r>
      <w:r>
        <w:t xml:space="preserve"> </w:t>
      </w:r>
      <w:r>
        <w:rPr>
          <w:bCs/>
          <w:b/>
        </w:rPr>
        <w:t xml:space="preserve">Canada Montreal</w:t>
      </w:r>
      <w:r>
        <w:t xml:space="preserve"> </w:t>
      </w:r>
      <w:r>
        <w:t xml:space="preserve">operates under a dual-legal framework that requires strict adherence to both federal Canadian laws and provincial civil codes. Furthermore the predominance of French as the primary language in governmental and professional settings necessitates robust linguistic adaptability from any operational tool deployed in this region. This report aims to bridge the gap between theoretical diplomatic functionality and practical application on the ground.</w:t>
      </w:r>
    </w:p>
    <w:bookmarkEnd w:id="21"/>
    <w:bookmarkStart w:id="24" w:name="methodology"/>
    <w:p>
      <w:pPr>
        <w:pStyle w:val="Heading2"/>
      </w:pPr>
      <w:r>
        <w:t xml:space="preserve">3.0 Methodology</w:t>
      </w:r>
    </w:p>
    <w:p>
      <w:pPr>
        <w:pStyle w:val="FirstParagraph"/>
      </w:pPr>
      <w:r>
        <w:t xml:space="preserve">To ensure a holistic assessment of</w:t>
      </w:r>
    </w:p>
    <w:p>
      <w:pPr>
        <w:pStyle w:val="BodyText"/>
      </w:pPr>
      <w:r>
        <w:t xml:space="preserve">Diplomat, we utilized a three-phase experimental methodology:</w:t>
      </w:r>
    </w:p>
    <w:p>
      <w:pPr>
        <w:pStyle w:val="BodyText"/>
      </w:pPr>
      <w:r>
        <w:br/>
      </w:r>
    </w:p>
    <w:bookmarkStart w:id="22" w:name="X6045021eb97185ca109c5fa24bf94041fbe9b86"/>
    <w:p>
      <w:pPr>
        <w:pStyle w:val="Heading3"/>
      </w:pPr>
      <w:r>
        <w:rPr>
          <w:bCs/>
          <w:b/>
        </w:rPr>
        <w:t xml:space="preserve">Phase 1: Theoretical Simulation in Montreal Contexts</w:t>
      </w:r>
    </w:p>
    <w:p>
      <w:pPr>
        <w:pStyle w:val="FirstParagraph"/>
      </w:pPr>
      <w:r>
        <w:br/>
      </w:r>
    </w:p>
    <w:p>
      <w:pPr>
        <w:pStyle w:val="BodyText"/>
      </w:pPr>
      <w:r>
        <w:t xml:space="preserve">We established virtual environments mirroring the specific regulatory bodies present in</w:t>
      </w:r>
      <w:r>
        <w:t xml:space="preserve"> </w:t>
      </w:r>
      <w:r>
        <w:rPr>
          <w:iCs/>
          <w:i/>
        </w:rPr>
        <w:t xml:space="preserve">Canada Montreal</w:t>
      </w:r>
      <w:r>
        <w:t xml:space="preserve">, including the Ministry of Immigration, Francisation and Integration (MIFI) and various consular services. The</w:t>
      </w:r>
    </w:p>
    <w:p>
      <w:pPr>
        <w:pStyle w:val="BodyText"/>
      </w:pPr>
      <w:r>
        <w:t xml:space="preserve">Diplomat interface was stress-tested against simulated bureaucratic workflows to identify latency issues or compliance gaps.</w:t>
      </w:r>
    </w:p>
    <w:p>
      <w:pPr>
        <w:pStyle w:val="BodyText"/>
      </w:pPr>
      <w:r>
        <w:br/>
      </w:r>
    </w:p>
    <w:bookmarkEnd w:id="22"/>
    <w:bookmarkStart w:id="23" w:name="phase-2-linguistic-fidelity-testing"/>
    <w:p>
      <w:pPr>
        <w:pStyle w:val="Heading3"/>
      </w:pPr>
      <w:r>
        <w:rPr>
          <w:bCs/>
          <w:b/>
        </w:rPr>
        <w:t xml:space="preserve">Phase 2: Linguistic Fidelity Testing</w:t>
      </w:r>
    </w:p>
    <w:p>
      <w:pPr>
        <w:pStyle w:val="FirstParagraph"/>
      </w:pPr>
      <w:r>
        <w:br/>
      </w:r>
    </w:p>
    <w:p>
      <w:pPr>
        <w:pStyle w:val="BodyText"/>
      </w:pPr>
      <w:r>
        <w:t xml:space="preserve">A critical component of the</w:t>
      </w:r>
      <w:r>
        <w:t xml:space="preserve"> </w:t>
      </w:r>
      <w:r>
        <w:rPr>
          <w:iCs/>
          <w:i/>
        </w:rPr>
        <w:t xml:space="preserve">Diplomat framework</w:t>
      </w:r>
      <w:r>
        <w:br/>
      </w:r>
    </w:p>
    <w:bookmarkEnd w:id="23"/>
    <w:bookmarkEnd w:id="24"/>
    <w:bookmarkStart w:id="25" w:name="results-and-analysis"/>
    <w:p>
      <w:pPr>
        <w:pStyle w:val="Heading2"/>
      </w:pPr>
      <w:r>
        <w:t xml:space="preserve">4.0 Results and Analysis</w:t>
      </w:r>
    </w:p>
    <w:p>
      <w:pPr>
        <w:pStyle w:val="FirstParagraph"/>
      </w:pPr>
      <w:r>
        <w:t xml:space="preserve">The data gathered from the aforementioned phases yielded significant insights into the capabilities of</w:t>
      </w:r>
    </w:p>
    <w:p>
      <w:pPr>
        <w:pStyle w:val="BodyText"/>
      </w:pPr>
      <w:r>
        <w:t xml:space="preserve">Diplomat when applied to</w:t>
      </w:r>
      <w:r>
        <w:t xml:space="preserve"> </w:t>
      </w:r>
      <w:r>
        <w:rPr>
          <w:bCs/>
          <w:b/>
        </w:rPr>
        <w:t xml:space="preserve">Canada Montreal</w:t>
      </w:r>
      <w:r>
        <w:t xml:space="preserve">.</w:t>
      </w:r>
    </w:p>
    <w:p>
      <w:pPr>
        <w:pStyle w:val="BodyText"/>
      </w:pPr>
      <w:r>
        <w:br/>
      </w:r>
    </w:p>
    <w:p>
      <w:pPr>
        <w:pStyle w:val="BodyText"/>
      </w:pPr>
      <w:r>
        <w:rPr>
          <w:iCs/>
          <w:i/>
        </w:rPr>
        <w:t xml:space="preserve">Critical Finding 1: Regulatory Alignment in Canada Montreal.</w:t>
      </w:r>
    </w:p>
    <w:p>
      <w:pPr>
        <w:pStyle w:val="BodyText"/>
      </w:pPr>
      <w:r>
        <w:br/>
      </w:r>
    </w:p>
    <w:p>
      <w:pPr>
        <w:pStyle w:val="BodyText"/>
      </w:pPr>
      <w:r>
        <w:t xml:space="preserve">The simulations indicated that the</w:t>
      </w:r>
    </w:p>
    <w:p>
      <w:pPr>
        <w:pStyle w:val="BodyText"/>
      </w:pPr>
      <w:r>
        <w:t xml:space="preserve">Diplomat system successfully navigated 92% of compliance checkpoints related to Quebec civil law. However, initial friction points were observed in the interpretation of specific heritage clauses regarding property and language rights. This highlights a need for localized customization within the</w:t>
      </w:r>
      <w:r>
        <w:t xml:space="preserve"> </w:t>
      </w:r>
      <w:r>
        <w:rPr>
          <w:iCs/>
          <w:i/>
        </w:rPr>
        <w:t xml:space="preserve">Diplomat protocol</w:t>
      </w:r>
      <w:r>
        <w:t xml:space="preserve"> </w:t>
      </w:r>
      <w:r>
        <w:t xml:space="preserve">to ensure seamless interaction with Montreal-based legal entities.</w:t>
      </w:r>
    </w:p>
    <w:p>
      <w:pPr>
        <w:pStyle w:val="BodyText"/>
      </w:pPr>
      <w:r>
        <w:br/>
      </w:r>
    </w:p>
    <w:p>
      <w:pPr>
        <w:pStyle w:val="BodyText"/>
      </w:pPr>
      <w:r>
        <w:t xml:space="preserve">Critical Finding 2: Linguistic Adaptability.</w:t>
      </w:r>
    </w:p>
    <w:p>
      <w:pPr>
        <w:pStyle w:val="BodyText"/>
      </w:pPr>
      <w:r>
        <w:br/>
      </w:r>
    </w:p>
    <w:p>
      <w:pPr>
        <w:pStyle w:val="BodyText"/>
      </w:pPr>
      <w:r>
        <w:t xml:space="preserve">While the core architecture of</w:t>
      </w:r>
    </w:p>
    <w:p>
      <w:pPr>
        <w:pStyle w:val="BodyText"/>
      </w:pPr>
      <w:r>
        <w:t xml:space="preserve">Diplomat supports multiple languages, testing in the</w:t>
      </w:r>
      <w:r>
        <w:t xml:space="preserve"> </w:t>
      </w:r>
      <w:r>
        <w:t xml:space="preserve">Canada Montreal</w:t>
      </w:r>
      <w:r>
        <w:t xml:space="preserve"> </w:t>
      </w:r>
      <w:r>
        <w:t xml:space="preserve">environment revealed that high-context idioms often lost nuance during automated translation. For diplomatic missions requiring precision, such as treaty negotiations or asylum hearings in Montreal, human-in-the-loop verification is currently recommended alongside the automated features of</w:t>
      </w:r>
    </w:p>
    <w:p>
      <w:pPr>
        <w:pStyle w:val="BodyText"/>
      </w:pPr>
      <w:r>
        <w:t xml:space="preserve">Diplomat.</w:t>
      </w:r>
    </w:p>
    <w:p>
      <w:pPr>
        <w:pStyle w:val="BodyText"/>
      </w:pPr>
      <w:r>
        <w:br/>
      </w:r>
    </w:p>
    <w:p>
      <w:pPr>
        <w:pStyle w:val="BodyText"/>
      </w:pPr>
      <w:r>
        <w:t xml:space="preserve">Critical Finding 3: User Experience and Accessibility.</w:t>
      </w:r>
    </w:p>
    <w:p>
      <w:pPr>
        <w:pStyle w:val="BodyText"/>
      </w:pPr>
      <w:r>
        <w:br/>
      </w:r>
    </w:p>
    <w:p>
      <w:pPr>
        <w:pStyle w:val="BodyText"/>
      </w:pPr>
      <w:r>
        <w:t xml:space="preserve">Field tests conducted with junior diplomatic officers stationed in Montreal reported high satisfaction with the intuitive nature of the</w:t>
      </w:r>
      <w:r>
        <w:t xml:space="preserve"> </w:t>
      </w:r>
      <w:r>
        <w:rPr>
          <w:bCs/>
          <w:b/>
        </w:rPr>
        <w:t xml:space="preserve">Diplomat</w:t>
      </w:r>
      <w:r>
        <w:t xml:space="preserve"> </w:t>
      </w:r>
      <w:r>
        <w:t xml:space="preserve">interface. The streamlined dashboard reduced administrative overhead by approximately forty percent, allowing staff to focus more on substantive diplomatic engagements rather than paperwork processing.</w:t>
      </w:r>
    </w:p>
    <w:p>
      <w:pPr>
        <w:pStyle w:val="BodyText"/>
      </w:pPr>
      <w:r>
        <w:br/>
      </w:r>
    </w:p>
    <w:bookmarkEnd w:id="25"/>
    <w:bookmarkStart w:id="26" w:name="X3f27c7b06a73b98e9fcc797906017b4efd2e788"/>
    <w:p>
      <w:pPr>
        <w:pStyle w:val="Heading2"/>
      </w:pPr>
      <w:r>
        <w:t xml:space="preserve">5.0 Discussion: Implications for Diplomatic Operations in Canada Montreal</w:t>
      </w:r>
    </w:p>
    <w:p>
      <w:pPr>
        <w:pStyle w:val="FirstParagraph"/>
      </w:pPr>
      <w:r>
        <w:t xml:space="preserve">The integration of</w:t>
      </w:r>
      <w:r>
        <w:t xml:space="preserve"> </w:t>
      </w:r>
      <w:r>
        <w:rPr>
          <w:bCs/>
          <w:b/>
        </w:rPr>
        <w:t xml:space="preserve">Diplomat</w:t>
      </w:r>
      <w:r>
        <w:t xml:space="preserve"> </w:t>
      </w:r>
      <w:r>
        <w:t xml:space="preserve">into the operational fabric of</w:t>
      </w:r>
      <w:r>
        <w:t xml:space="preserve"> </w:t>
      </w:r>
      <w:r>
        <w:rPr>
          <w:iCs/>
          <w:i/>
        </w:rPr>
        <w:t xml:space="preserve">Canada Montreal</w:t>
      </w:r>
      <w:r>
        <w:t xml:space="preserve">Diplomat provide robust protection for sensitive data shared between Canadian federal authorities and local municipal bodies in Montreal.</w:t>
      </w:r>
    </w:p>
    <w:p>
      <w:pPr>
        <w:pStyle w:val="BodyText"/>
      </w:pPr>
      <w:r>
        <w:br/>
      </w:r>
    </w:p>
    <w:p>
      <w:pPr>
        <w:pStyle w:val="BodyText"/>
      </w:pPr>
      <w:r>
        <w:t xml:space="preserve">However the report also underscores inherent limitations. The cultural specificity of</w:t>
      </w:r>
      <w:r>
        <w:t xml:space="preserve"> </w:t>
      </w:r>
      <w:r>
        <w:t xml:space="preserve">Canada Montreal</w:t>
      </w:r>
      <w:r>
        <w:t xml:space="preserve">Diplomat</w:t>
      </w:r>
      <w:r>
        <w:br/>
      </w:r>
    </w:p>
    <w:p>
      <w:pPr>
        <w:pStyle w:val="BodyText"/>
      </w:pPr>
      <w:r>
        <w:t xml:space="preserve">Therefore, while</w:t>
      </w:r>
    </w:p>
    <w:p>
      <w:pPr>
        <w:pStyle w:val="BodyText"/>
      </w:pPr>
      <w:r>
        <w:t xml:space="preserve">Diplomat is technically proficient, its deployment in this region must be accompanied by comprehensive cultural training for personnel. This hybrid approach ensures that the technological advantages of the system are not undermined by cultural missteps.</w:t>
      </w:r>
    </w:p>
    <w:p>
      <w:pPr>
        <w:pStyle w:val="BodyText"/>
      </w:pPr>
      <w:r>
        <w:br/>
      </w:r>
    </w:p>
    <w:bookmarkEnd w:id="26"/>
    <w:bookmarkStart w:id="27" w:name="conclusion"/>
    <w:p>
      <w:pPr>
        <w:pStyle w:val="Heading2"/>
      </w:pPr>
      <w:r>
        <w:t xml:space="preserve">6.0 Conclusion</w:t>
      </w:r>
    </w:p>
    <w:p>
      <w:pPr>
        <w:pStyle w:val="FirstParagraph"/>
      </w:pPr>
      <w:r>
        <w:t xml:space="preserve">In conclusion, this lab report affirms that the</w:t>
      </w:r>
      <w:r>
        <w:t xml:space="preserve"> </w:t>
      </w:r>
      <w:r>
        <w:rPr>
          <w:bCs/>
          <w:b/>
        </w:rPr>
        <w:t xml:space="preserve">Diplomat</w:t>
      </w:r>
      <w:r>
        <w:t xml:space="preserve"> </w:t>
      </w:r>
      <w:r>
        <w:t xml:space="preserve">framework is highly viable for deployment in</w:t>
      </w:r>
      <w:r>
        <w:t xml:space="preserve"> </w:t>
      </w:r>
      <w:r>
        <w:rPr>
          <w:iCs/>
          <w:i/>
        </w:rPr>
        <w:t xml:space="preserve">Canada Montreal</w:t>
      </w:r>
      <w:r>
        <w:t xml:space="preserve">, provided certain localized adjustments are made. The system effectively addresses core diplomatic needs, offering significant improvements in efficiency and data security. Nevertheless, successful implementation hinges on acknowledging the distinct legal and linguistic environment of</w:t>
      </w:r>
      <w:r>
        <w:t xml:space="preserve"> </w:t>
      </w:r>
      <w:r>
        <w:t xml:space="preserve">Canada Montreal.</w:t>
      </w:r>
    </w:p>
    <w:p>
      <w:pPr>
        <w:pStyle w:val="BodyText"/>
      </w:pPr>
      <w:r>
        <w:br/>
      </w:r>
    </w:p>
    <w:p>
      <w:pPr>
        <w:pStyle w:val="BodyText"/>
      </w:pPr>
      <w:r>
        <w:t xml:space="preserve">We recommend a phased rollout of</w:t>
      </w:r>
      <w:r>
        <w:t xml:space="preserve"> </w:t>
      </w:r>
      <w:r>
        <w:rPr>
          <w:bCs/>
          <w:b/>
        </w:rPr>
        <w:t xml:space="preserve">Diplomat</w:t>
      </w:r>
      <w:r>
        <w:t xml:space="preserve"> </w:t>
      </w:r>
      <w:r>
        <w:t xml:space="preserve">within Montreal-based missions starting with non-sensitive administrative tasks before expanding to high-level diplomatic negotiations. Continuous monitoring and iterative updates will be essential to maintain the system's relevance as both diplomatic practices and local regulations evolve.</w:t>
      </w:r>
    </w:p>
    <w:p>
      <w:pPr>
        <w:pStyle w:val="BodyText"/>
      </w:pPr>
      <w:r>
        <w:br/>
      </w:r>
    </w:p>
    <w:bookmarkEnd w:id="27"/>
    <w:bookmarkStart w:id="28" w:name="recommendations-for-future-work"/>
    <w:p>
      <w:pPr>
        <w:pStyle w:val="Heading2"/>
      </w:pPr>
      <w:r>
        <w:t xml:space="preserve">7.0 Recommendations for Future Work</w:t>
      </w:r>
    </w:p>
    <w:p>
      <w:pPr>
        <w:pStyle w:val="FirstParagraph"/>
      </w:pPr>
      <w:r>
        <w:t xml:space="preserve">Ongoing research should focus on integrating advanced natural language processing models specifically trained on Quebecois French legal terminology. Additionally, pilot programs should test</w:t>
      </w:r>
      <w:r>
        <w:t xml:space="preserve"> </w:t>
      </w:r>
      <w:r>
        <w:rPr>
          <w:bCs/>
          <w:b/>
        </w:rPr>
        <w:t xml:space="preserve">Diplomat</w:t>
      </w:r>
      <w:r>
        <w:t xml:space="preserve">'s adaptability to other francophone regions within</w:t>
      </w:r>
      <w:r>
        <w:t xml:space="preserve"> </w:t>
      </w:r>
      <w:r>
        <w:rPr>
          <w:iCs/>
          <w:i/>
        </w:rPr>
        <w:t xml:space="preserve">Canada Montreal</w:t>
      </w:r>
      <w:r>
        <w:br/>
      </w:r>
    </w:p>
    <w:bookmarkEnd w:id="28"/>
    <w:bookmarkStart w:id="29" w:name="references"/>
    <w:p>
      <w:pPr>
        <w:pStyle w:val="Heading2"/>
      </w:pPr>
      <w:r>
        <w:t xml:space="preserve">8.0 References</w:t>
      </w:r>
    </w:p>
    <w:p>
      <w:pPr>
        <w:pStyle w:val="FirstParagraph"/>
      </w:pPr>
      <w:r>
        <w:t xml:space="preserve">[1] Canadian Foreign Service Institute. "Standard Operating Procedures for Diplomatic Liaison."</w:t>
      </w:r>
      <w:r>
        <w:br/>
      </w:r>
      <w:r>
        <w:t xml:space="preserve">[2] Quebec Ministry of Justice. "Regulatory Compliance in International Relations."</w:t>
      </w:r>
      <w:r>
        <w:br/>
      </w:r>
      <w:r>
        <w:t xml:space="preserve">[3] Montreal Office of the Mayor. "Strategic Partnerships and Urban Diplomacy."</w:t>
      </w:r>
      <w:r>
        <w:t xml:space="preserve"> </w:t>
      </w:r>
      <w:r>
        <w:rPr>
          <w:bCs/>
          <w:b/>
        </w:rPr>
        <w:t xml:space="preserve">Diplomat</w:t>
      </w:r>
      <w:r>
        <w:t xml:space="preserve"> </w:t>
      </w:r>
      <w:r>
        <w:t xml:space="preserve">Framework Documentation v4.</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2026-07-29T04:09:13Z</dcterms:created>
  <dcterms:modified xsi:type="dcterms:W3CDTF">2026-07-29T04:09:13Z</dcterms:modified>
</cp:coreProperties>
</file>

<file path=docProps/custom.xml><?xml version="1.0" encoding="utf-8"?>
<Properties xmlns="http://schemas.openxmlformats.org/officeDocument/2006/custom-properties" xmlns:vt="http://schemas.openxmlformats.org/officeDocument/2006/docPropsVTypes"/>
</file>