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Operations</w:t>
      </w:r>
      <w:r>
        <w:t xml:space="preserve"> </w:t>
      </w:r>
      <w:r>
        <w:t xml:space="preserve">and</w:t>
      </w:r>
      <w:r>
        <w:t xml:space="preserve"> </w:t>
      </w:r>
      <w:r>
        <w:t xml:space="preserve">Strategic</w:t>
      </w:r>
      <w:r>
        <w:t xml:space="preserve"> </w:t>
      </w:r>
      <w:r>
        <w:t xml:space="preserve">Analysis</w:t>
      </w:r>
      <w:r>
        <w:t xml:space="preserve"> </w:t>
      </w:r>
      <w:r>
        <w:t xml:space="preserve">in</w:t>
      </w:r>
      <w:r>
        <w:t xml:space="preserve"> </w:t>
      </w:r>
      <w:r>
        <w:t xml:space="preserve">China</w:t>
      </w:r>
      <w:r>
        <w:t xml:space="preserve"> </w:t>
      </w:r>
      <w:r>
        <w:t xml:space="preserve">Guangzhou</w:t>
      </w:r>
    </w:p>
    <w:bookmarkStart w:id="26" w:name="Xca3e08dad8616249332dcc12ce05aef7a7ed4dc"/>
    <w:p>
      <w:pPr>
        <w:pStyle w:val="Heading1"/>
      </w:pPr>
      <w:r>
        <w:t xml:space="preserve">LABORATORY REPORT ON DIPLOMATIC FUNCTIONALITY AND STRATEGIC INTERACTION IN THE REGION OF CHINA GUANGZHOU</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the Diplomat's Role within the Socio-Political Fabric of China Guangzhou</w:t>
      </w:r>
      <w:r>
        <w:br/>
      </w:r>
      <w:r>
        <w:rPr>
          <w:bCs/>
          <w:b/>
        </w:rPr>
        <w:t xml:space="preserve">Status:</w:t>
      </w:r>
      <w:r>
        <w:t xml:space="preserve"> </w:t>
      </w:r>
      <w:r>
        <w:t xml:space="preserve">Final Review</w:t>
      </w:r>
      <w:r>
        <w:br/>
      </w:r>
      <w:r>
        <w:rPr>
          <w:rStyle w:val="VerbatimChar"/>
        </w:rPr>
        <w:t xml:space="preserve">ID: DIPLO-CZ-2023-X89</w:t>
      </w:r>
      <w:r>
        <w:br/>
      </w:r>
      <w:r>
        <w:br/>
      </w:r>
    </w:p>
    <w:bookmarkStart w:id="20" w:name="i.-introduction-and-objectives"/>
    <w:p>
      <w:pPr>
        <w:pStyle w:val="Heading2"/>
      </w:pPr>
      <w:r>
        <w:t xml:space="preserve">I. Introduction and Objectives</w:t>
      </w:r>
    </w:p>
    <w:p>
      <w:pPr>
        <w:pStyle w:val="FirstParagraph"/>
      </w:pPr>
      <w:r>
        <w:t xml:space="preserve">The following laboratory report serves as a rigorous academic and operational examination of the role, responsibilities, and strategic imperatives of a Diplomat stationed in China Guangzhou. This document is not merely a descriptive overview but functions as an analytical study—a "laboratory" of international relations—where the variables of geopolitical strategy, economic diplomacy, and cultural exchange are isolated and analyzed. The primary objective is to define how the</w:t>
      </w:r>
      <w:r>
        <w:t xml:space="preserve"> </w:t>
      </w:r>
      <w:r>
        <w:rPr>
          <w:bCs/>
          <w:b/>
        </w:rPr>
        <w:t xml:space="preserve">Diplomat</w:t>
      </w:r>
      <w:r>
        <w:t xml:space="preserve"> </w:t>
      </w:r>
      <w:r>
        <w:t xml:space="preserve">operates within the unique ecosystem of</w:t>
      </w:r>
      <w:r>
        <w:t xml:space="preserve"> </w:t>
      </w:r>
      <w:r>
        <w:rPr>
          <w:bCs/>
          <w:b/>
        </w:rPr>
        <w:t xml:space="preserve">China Guangzhou</w:t>
      </w:r>
      <w:r>
        <w:t xml:space="preserve">, a city that stands as a critical node in global trade networks.</w:t>
      </w:r>
    </w:p>
    <w:p>
      <w:pPr>
        <w:pStyle w:val="BodyText"/>
      </w:pPr>
      <w:r>
        <w:t xml:space="preserve">In this study, we posit that the modern diplomat is no longer confined solely to consular services but acts as a multifaceted agent of soft power and economic facilitation. The context of</w:t>
      </w:r>
      <w:r>
        <w:t xml:space="preserve"> </w:t>
      </w:r>
      <w:r>
        <w:rPr>
          <w:bCs/>
          <w:b/>
        </w:rPr>
        <w:t xml:space="preserve">China Guangzhou</w:t>
      </w:r>
      <w:r>
        <w:t xml:space="preserve">, with its historic significance as the starting point of the Maritime Silk Road and its contemporary status as a hub for technology, manufacturing, and international trade (exemplified by the Canton Fair), provides a complex laboratory environment. This report analyzes how diplomatic protocols intersect with local administrative laws, economic pressures, and cultural nuances in this specific geographic zone.</w:t>
      </w:r>
    </w:p>
    <w:bookmarkEnd w:id="20"/>
    <w:bookmarkStart w:id="21" w:name="Xf1349e956382b43111876664eea9e4805687bc8"/>
    <w:p>
      <w:pPr>
        <w:pStyle w:val="Heading2"/>
      </w:pPr>
      <w:r>
        <w:t xml:space="preserve">II. Methodology: The Diplomatic Laboratory Framework</w:t>
      </w:r>
    </w:p>
    <w:p>
      <w:pPr>
        <w:pStyle w:val="FirstParagraph"/>
      </w:pPr>
      <w:r>
        <w:t xml:space="preserve">To accurately assess the impact and operational mechanics of the</w:t>
      </w:r>
      <w:r>
        <w:t xml:space="preserve"> </w:t>
      </w:r>
      <w:r>
        <w:rPr>
          <w:bCs/>
          <w:b/>
        </w:rPr>
        <w:t xml:space="preserve">Diplomat</w:t>
      </w:r>
      <w:r>
        <w:t xml:space="preserve">, we employ a multi-method approach. This includes qualitative analysis of diplomatic cables, case studies of recent trade agreements facilitated by consular offices in</w:t>
      </w:r>
      <w:r>
        <w:t xml:space="preserve"> </w:t>
      </w:r>
      <w:r>
        <w:rPr>
          <w:bCs/>
          <w:b/>
        </w:rPr>
        <w:t xml:space="preserve">China Guangzhou</w:t>
      </w:r>
      <w:r>
        <w:t xml:space="preserve">, and observational data regarding cross-cultural communication barriers. The "laboratory" aspect implies a controlled observation of how foreign policy objectives are translated into on-the-ground actions.</w:t>
      </w:r>
    </w:p>
    <w:p>
      <w:pPr>
        <w:pStyle w:val="BodyText"/>
      </w:pPr>
      <w:r>
        <w:t xml:space="preserve">The research focuses on three core pillars:</w:t>
      </w:r>
    </w:p>
    <w:p>
      <w:pPr>
        <w:numPr>
          <w:ilvl w:val="0"/>
          <w:numId w:val="1001"/>
        </w:numPr>
        <w:pStyle w:val="Compact"/>
      </w:pPr>
      <w:r>
        <w:rPr>
          <w:bCs/>
          <w:b/>
        </w:rPr>
        <w:t xml:space="preserve">Economic Diplomacy:</w:t>
      </w:r>
      <w:r>
        <w:t xml:space="preserve"> </w:t>
      </w:r>
      <w:r>
        <w:t xml:space="preserve">How the diplomat facilitates trade relations between their home nation and the Pearl River Delta region centered in Guangzhou.</w:t>
      </w:r>
    </w:p>
    <w:p>
      <w:pPr>
        <w:numPr>
          <w:ilvl w:val="0"/>
          <w:numId w:val="1001"/>
        </w:numPr>
        <w:pStyle w:val="Compact"/>
      </w:pPr>
      <w:r>
        <w:rPr>
          <w:bCs/>
          <w:b/>
        </w:rPr>
        <w:t xml:space="preserve">Cultural Mediation:</w:t>
      </w:r>
      <w:r>
        <w:t xml:space="preserve"> </w:t>
      </w:r>
      <w:r>
        <w:t xml:space="preserve">The role of the diplomat as a cultural interpreter, mitigating misunderstandings that arise from differing social norms between Western diplomatic traditions and Chinese administrative practices.</w:t>
      </w:r>
    </w:p>
    <w:p>
      <w:pPr>
        <w:numPr>
          <w:ilvl w:val="0"/>
          <w:numId w:val="1001"/>
        </w:numPr>
        <w:pStyle w:val="Compact"/>
      </w:pPr>
      <w:r>
        <w:rPr>
          <w:bCs/>
          <w:b/>
        </w:rPr>
        <w:t xml:space="preserve">Crisis Management:</w:t>
      </w:r>
      <w:r>
        <w:t xml:space="preserve"> </w:t>
      </w:r>
      <w:r>
        <w:t xml:space="preserve">The protocol for emergency response in a densely populated, high-speed urban environment like</w:t>
      </w:r>
      <w:r>
        <w:t xml:space="preserve"> </w:t>
      </w:r>
      <w:r>
        <w:rPr>
          <w:bCs/>
          <w:b/>
        </w:rPr>
        <w:t xml:space="preserve">China Guangzhou</w:t>
      </w:r>
      <w:r>
        <w:t xml:space="preserve">.</w:t>
      </w:r>
    </w:p>
    <w:bookmarkEnd w:id="21"/>
    <w:bookmarkStart w:id="22" w:name="Xfde4551ddfc3799d831e6465931508708269206"/>
    <w:p>
      <w:pPr>
        <w:pStyle w:val="Heading2"/>
      </w:pPr>
      <w:r>
        <w:t xml:space="preserve">III. Analysis of the Diplomat's Role in China Guangzhou</w:t>
      </w:r>
    </w:p>
    <w:p>
      <w:pPr>
        <w:pStyle w:val="FirstParagraph"/>
      </w:pPr>
      <w:r>
        <w:rPr>
          <w:bCs/>
          <w:b/>
        </w:rPr>
        <w:t xml:space="preserve">A. The Economic Engine and Strategic Partnership</w:t>
      </w:r>
    </w:p>
    <w:p>
      <w:pPr>
        <w:pStyle w:val="BodyText"/>
      </w:pPr>
      <w:r>
        <w:t xml:space="preserve">The city of Guangzhou is not just a municipal entity; it is an economic powerhouse with a direct bearing on global supply chains. For the</w:t>
      </w:r>
      <w:r>
        <w:t xml:space="preserve"> </w:t>
      </w:r>
      <w:r>
        <w:rPr>
          <w:bCs/>
          <w:b/>
        </w:rPr>
        <w:t xml:space="preserve">Diplomat</w:t>
      </w:r>
      <w:r>
        <w:t xml:space="preserve">, Guangzhou represents a critical testing ground for bilateral trade agreements. Unlike Beijing, which focuses on high-level state-to-state policy, the diplomatic mission in Guangzhou must engage deeply with local governance structures and private sector stakeholders. The diplomat must navigate the intricate web of local government bureaus, ensuring that foreign investment protections are upheld while respecting the sovereign economic planning mechanisms of</w:t>
      </w:r>
      <w:r>
        <w:t xml:space="preserve"> </w:t>
      </w:r>
      <w:r>
        <w:rPr>
          <w:bCs/>
          <w:b/>
        </w:rPr>
        <w:t xml:space="preserve">China</w:t>
      </w:r>
      <w:r>
        <w:t xml:space="preserve">.</w:t>
      </w:r>
    </w:p>
    <w:p>
      <w:pPr>
        <w:pStyle w:val="BodyText"/>
      </w:pPr>
      <w:r>
        <w:t xml:space="preserve">Data collected from recent trade fairs indicates that a significant portion of diplomatic effort is dedicated to supporting Small and Medium Enterprises (SMEs). The diplomat acts as a bridge, translating regulatory environments for foreign businesses entering the Chinese market. This requires a nuanced understanding of the local dialect, business etiquette (Guanxi), and the specific legal frameworks governing Special Economic Zones adjacent to Guangzhou.</w:t>
      </w:r>
    </w:p>
    <w:p>
      <w:pPr>
        <w:pStyle w:val="BodyText"/>
      </w:pPr>
      <w:r>
        <w:rPr>
          <w:bCs/>
          <w:b/>
        </w:rPr>
        <w:t xml:space="preserve">B. Cultural Intelligence and Soft Power Projection</w:t>
      </w:r>
    </w:p>
    <w:p>
      <w:pPr>
        <w:pStyle w:val="BodyText"/>
      </w:pPr>
      <w:r>
        <w:t xml:space="preserve">In any diplomatic posting, cultural competence is paramount. However, in</w:t>
      </w:r>
      <w:r>
        <w:t xml:space="preserve"> </w:t>
      </w:r>
      <w:r>
        <w:rPr>
          <w:bCs/>
          <w:b/>
        </w:rPr>
        <w:t xml:space="preserve">China Guangzhou</w:t>
      </w:r>
      <w:r>
        <w:t xml:space="preserve">, this requirement is amplified by the city's distinct Cantonese cultural identity, which differs significantly from Mandarin-speaking northern regions. The effective diplomat must demonstrate respect for local traditions, including culinary customs and historical reverence for Guangzhou’s role as a historic port of call.</w:t>
      </w:r>
    </w:p>
    <w:p>
      <w:pPr>
        <w:pStyle w:val="BodyText"/>
      </w:pPr>
      <w:r>
        <w:t xml:space="preserve">This cultural mediation serves a dual purpose: it fosters goodwill among the local populace (soft power) and ensures smoother operations for expatriate communities within the consulate. The laboratory report notes that incidents of diplomatic friction are often rooted not in political disagreement, but in cultural misinterpretation. Therefore, continuous training in Sinology and Cantonese cultural norms is an essential component of the diplomat’s preparation package for this specific station.</w:t>
      </w:r>
    </w:p>
    <w:bookmarkEnd w:id="22"/>
    <w:bookmarkStart w:id="23" w:name="iv.-challenges-and-risk-assessment"/>
    <w:p>
      <w:pPr>
        <w:pStyle w:val="Heading2"/>
      </w:pPr>
      <w:r>
        <w:t xml:space="preserve">IV. Challenges and Risk Assessment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Risk Factor</w:t>
            </w:r>
          </w:p>
        </w:tc>
        <w:tc>
          <w:tcPr/>
          <w:p>
            <w:pPr>
              <w:pStyle w:val="Compact"/>
              <w:jc w:val="left"/>
            </w:pPr>
            <w:r>
              <w:t xml:space="preserve">Description in Context of China Guangzhou</w:t>
            </w:r>
          </w:p>
        </w:tc>
        <w:tc>
          <w:tcPr/>
          <w:p>
            <w:pPr>
              <w:pStyle w:val="Compact"/>
              <w:jc w:val="left"/>
            </w:pPr>
            <w:r>
              <w:t xml:space="preserve">Mitigation Strategy for the Diplomat</w:t>
            </w:r>
          </w:p>
        </w:tc>
      </w:tr>
      <w:tr>
        <w:tc>
          <w:tcPr>
            <w:vMerge w:val="restart"/>
          </w:tcPr>
          <w:p>
            <w:pPr>
              <w:pStyle w:val="Compact"/>
              <w:jc w:val="left"/>
            </w:pPr>
            <w:r>
              <w:t xml:space="preserve">Regulatory Complexity</w:t>
            </w:r>
          </w:p>
        </w:tc>
        <w:tc>
          <w:tcPr/>
          <w:p>
            <w:pPr>
              <w:pStyle w:val="Compact"/>
              <w:jc w:val="left"/>
            </w:pPr>
            <w:r>
              <w:t xml:space="preserve">The rapid evolution of Chinese trade laws and data privacy regulations in Guangdong Province.</w:t>
            </w:r>
          </w:p>
        </w:tc>
        <w:tc>
          <w:tcPr/>
          <w:p>
            <w:pPr>
              <w:pStyle w:val="Compact"/>
              <w:jc w:val="left"/>
            </w:pPr>
            <w:r>
              <w:t xml:space="preserve">Maintain close liaison with local legal experts within the mission.</w:t>
            </w:r>
          </w:p>
        </w:tc>
      </w:tr>
      <w:tr>
        <w:tc>
          <w:tcPr>
            <w:gridSpan w:val="1"/>
            <w:vMerge w:val="continue"/>
          </w:tcPr>
          <w:p>
            <w:pPr/>
          </w:p>
        </w:tc>
        <w:tc>
          <w:tcPr/>
          <w:p>
            <w:pPr>
              <w:pStyle w:val="Compact"/>
            </w:pPr>
          </w:p>
        </w:tc>
        <w:tc>
          <w:tcPr/>
          <w:p>
            <w:pPr>
              <w:pStyle w:val="Compact"/>
            </w:pPr>
          </w:p>
        </w:tc>
      </w:tr>
      <w:tr>
        <w:tc>
          <w:tcPr>
            <w:vMerge w:val="restart"/>
          </w:tcPr>
          <w:p>
            <w:pPr>
              <w:pStyle w:val="Compact"/>
              <w:jc w:val="left"/>
            </w:pPr>
            <w:r>
              <w:t xml:space="preserve">Geopolitical Tensions</w:t>
            </w:r>
          </w:p>
        </w:tc>
        <w:tc>
          <w:tcPr/>
          <w:p>
            <w:pPr>
              <w:pStyle w:val="Compact"/>
              <w:jc w:val="left"/>
            </w:pPr>
            <w:r>
              <w:t xml:space="preserve">Fluctuations in international relations can lead to heightened scrutiny of foreign diplomats.</w:t>
            </w:r>
          </w:p>
        </w:tc>
        <w:tc>
          <w:tcPr/>
          <w:p>
            <w:pPr>
              <w:pStyle w:val="Compact"/>
              <w:jc w:val="left"/>
            </w:pPr>
            <w:r>
              <w:t xml:space="preserve">Adhere strictly to diplomatic protocol; maintain neutrality in public statements.</w:t>
            </w:r>
          </w:p>
        </w:tc>
      </w:tr>
      <w:tr>
        <w:tc>
          <w:tcPr>
            <w:gridSpan w:val="1"/>
            <w:vMerge w:val="continue"/>
          </w:tcPr>
          <w:p>
            <w:pPr/>
          </w:p>
        </w:tc>
        <w:tc>
          <w:tcPr/>
          <w:p>
            <w:pPr>
              <w:pStyle w:val="Compact"/>
            </w:pPr>
          </w:p>
        </w:tc>
        <w:tc>
          <w:tcPr/>
          <w:p>
            <w:pPr>
              <w:pStyle w:val="Compact"/>
            </w:pPr>
          </w:p>
        </w:tc>
      </w:tr>
      <w:tr>
        <w:tc>
          <w:tcPr>
            <w:vMerge w:val="restart"/>
          </w:tcPr>
          <w:p>
            <w:pPr>
              <w:pStyle w:val="Compact"/>
              <w:jc w:val="left"/>
            </w:pPr>
            <w:r>
              <w:t xml:space="preserve">Operational Security</w:t>
            </w:r>
          </w:p>
        </w:tc>
        <w:tc>
          <w:tcPr/>
          <w:p>
            <w:pPr>
              <w:pStyle w:val="Compact"/>
              <w:jc w:val="left"/>
            </w:pPr>
            <w:r>
              <w:t xml:space="preserve">Digital surveillance and espionage risks in a high-tech urban center.</w:t>
            </w:r>
          </w:p>
        </w:tc>
        <w:tc>
          <w:tcPr/>
          <w:p>
            <w:pPr>
              <w:pStyle w:val="Compact"/>
              <w:jc w:val="left"/>
            </w:pPr>
            <w:r>
              <w:t xml:space="preserve">Implement strict cybersecurity protocols; limit sensitive communications to secure lines.</w:t>
            </w:r>
          </w:p>
        </w:tc>
      </w:tr>
      <w:tr>
        <w:tc>
          <w:tcPr>
            <w:gridSpan w:val="1"/>
            <w:vMerge w:val="continue"/>
          </w:tcPr>
          <w:p>
            <w:pPr/>
          </w:p>
        </w:tc>
        <w:tc>
          <w:tcPr/>
          <w:p>
            <w:pPr>
              <w:pStyle w:val="Compact"/>
            </w:pPr>
          </w:p>
        </w:tc>
        <w:tc>
          <w:tcPr/>
          <w:p>
            <w:pPr>
              <w:pStyle w:val="Compact"/>
            </w:pPr>
          </w:p>
        </w:tc>
      </w:tr>
    </w:tbl>
    <w:bookmarkEnd w:id="23"/>
    <w:bookmarkStart w:id="24" w:name="X34091c5cb21fe5b1a8b0d952a495223117da5a6"/>
    <w:p>
      <w:pPr>
        <w:pStyle w:val="Heading2"/>
      </w:pPr>
      <w:r>
        <w:t xml:space="preserve">V. Case Study: The Canton Fair Interaction Protocol</w:t>
      </w:r>
    </w:p>
    <w:p>
      <w:pPr>
        <w:pStyle w:val="FirstParagraph"/>
      </w:pPr>
      <w:r>
        <w:t xml:space="preserve">The Canton Fair (China Import and Export Fair) is the ultimate stress test for a diplomat stationed in Guangzhou. During these events, the volume of international traffic in</w:t>
      </w:r>
      <w:r>
        <w:t xml:space="preserve"> </w:t>
      </w:r>
      <w:r>
        <w:rPr>
          <w:bCs/>
          <w:b/>
        </w:rPr>
        <w:t xml:space="preserve">China Guangzhou</w:t>
      </w:r>
      <w:r>
        <w:t xml:space="preserve"> </w:t>
      </w:r>
      <w:r>
        <w:t xml:space="preserve">increases exponentially. This report highlights a specific scenario where a diplomat successfully facilitated dispute resolution between an overseas vendor and local Chinese partners.</w:t>
      </w:r>
    </w:p>
    <w:p>
      <w:pPr>
        <w:pStyle w:val="BodyText"/>
      </w:pPr>
      <w:r>
        <w:t xml:space="preserve">The intervention required the diplomat to remain impartial while leveraging their status to open lines of communication that had stalled due to bureaucratic red tape. The success of this operation hinged on the diplomat's ability to understand both the legalistic approach of Western contracts and the relationship-based approach favored in Guangzhou business culture. This case confirms that adaptability is a core competency for any</w:t>
      </w:r>
      <w:r>
        <w:t xml:space="preserve"> </w:t>
      </w:r>
      <w:r>
        <w:rPr>
          <w:bCs/>
          <w:b/>
        </w:rPr>
        <w:t xml:space="preserve">Diplomat</w:t>
      </w:r>
      <w:r>
        <w:t xml:space="preserve"> </w:t>
      </w:r>
      <w:r>
        <w:t xml:space="preserve">operating in this region.</w:t>
      </w:r>
    </w:p>
    <w:bookmarkEnd w:id="24"/>
    <w:bookmarkStart w:id="25" w:name="vi.-conclusion-and-recommendations"/>
    <w:p>
      <w:pPr>
        <w:pStyle w:val="Heading2"/>
      </w:pPr>
      <w:r>
        <w:t xml:space="preserve">VI. Conclusion and Recommendations</w:t>
      </w:r>
    </w:p>
    <w:p>
      <w:pPr>
        <w:pStyle w:val="FirstParagraph"/>
      </w:pPr>
      <w:r>
        <w:t xml:space="preserve">In conclusion, this laboratory report establishes that the position of the diplomat in China Guangzhou is one of high complexity and significant strategic value. It is not merely an administrative post but a frontline engagement with one of the world’s most dynamic economic regions.</w:t>
      </w:r>
    </w:p>
    <w:p>
      <w:pPr>
        <w:pStyle w:val="BodyText"/>
      </w:pPr>
      <w:r>
        <w:t xml:space="preserve">The analysis reveals that success in this role requires a triad of skills: rigorous adherence to international diplomatic law, deep cultural intelligence specific to the Cantonese context, and acute economic acumen. The "laboratory" of Guangzhou teaches that diplomacy is increasingly interdisciplinary; it blends economics, culture, and security.</w:t>
      </w:r>
    </w:p>
    <w:p>
      <w:pPr>
        <w:pStyle w:val="BodyText"/>
      </w:pPr>
      <w:r>
        <w:rPr>
          <w:bCs/>
          <w:b/>
        </w:rPr>
        <w:t xml:space="preserve">Recommendations:</w:t>
      </w:r>
    </w:p>
    <w:p>
      <w:pPr>
        <w:numPr>
          <w:ilvl w:val="0"/>
          <w:numId w:val="1002"/>
        </w:numPr>
        <w:pStyle w:val="Compact"/>
      </w:pPr>
      <w:r>
        <w:rPr>
          <w:bCs/>
          <w:b/>
        </w:rPr>
        <w:t xml:space="preserve">Enhanced Training:</w:t>
      </w:r>
      <w:r>
        <w:t xml:space="preserve"> </w:t>
      </w:r>
      <w:r>
        <w:t xml:space="preserve">Pre-deployment training for diplomats assigned to Guangzhou must include intensive modules on Cantonese business etiquette and Guangdong provincial regulations.</w:t>
      </w:r>
    </w:p>
    <w:p>
      <w:pPr>
        <w:numPr>
          <w:ilvl w:val="0"/>
          <w:numId w:val="1002"/>
        </w:numPr>
        <w:pStyle w:val="Compact"/>
      </w:pPr>
      <w:r>
        <w:rPr>
          <w:bCs/>
          <w:b/>
        </w:rPr>
        <w:t xml:space="preserve">Digital Infrastructure:</w:t>
      </w:r>
      <w:r>
        <w:t xml:space="preserve"> </w:t>
      </w:r>
      <w:r>
        <w:t xml:space="preserve">Investment in secure communication channels is vital to protect sensitive diplomatic data amidst the high-tech environment of modern China.</w:t>
      </w:r>
    </w:p>
    <w:p>
      <w:pPr>
        <w:numPr>
          <w:ilvl w:val="0"/>
          <w:numId w:val="1002"/>
        </w:numPr>
        <w:pStyle w:val="Compact"/>
      </w:pPr>
      <w:r>
        <w:rPr>
          <w:bCs/>
          <w:b/>
        </w:rPr>
        <w:t xml:space="preserve">Local Integration:</w:t>
      </w:r>
      <w:r>
        <w:t xml:space="preserve"> </w:t>
      </w:r>
      <w:r>
        <w:t xml:space="preserve">Encourage diplomats to engage with local academic institutions in Guangzhou to foster long-term intellectual exchange, thereby strengthening the soft power profile of their nation.</w:t>
      </w:r>
    </w:p>
    <w:p>
      <w:pPr>
        <w:pStyle w:val="FirstParagraph"/>
      </w:pPr>
      <w:r>
        <w:t xml:space="preserve">This document serves as a foundational reference for future diplomatic assignments. It underscores that the</w:t>
      </w:r>
      <w:r>
        <w:t xml:space="preserve"> </w:t>
      </w:r>
      <w:r>
        <w:rPr>
          <w:bCs/>
          <w:b/>
        </w:rPr>
        <w:t xml:space="preserve">Diplomat</w:t>
      </w:r>
      <w:r>
        <w:t xml:space="preserve"> </w:t>
      </w:r>
      <w:r>
        <w:t xml:space="preserve">is not an isolated figure but an integrated participant in the vibrant, complex, and ever-evolving story of</w:t>
      </w:r>
      <w:r>
        <w:t xml:space="preserve"> </w:t>
      </w:r>
      <w:r>
        <w:rPr>
          <w:bCs/>
          <w:b/>
        </w:rPr>
        <w:t xml:space="preserve">China Guangzhou</w:t>
      </w:r>
      <w:r>
        <w:t xml:space="preserve">. As global power dynamics shift, Guangzhou will remain a critical focal point where national interests converge and compete. Understanding this convergence through the lens of diplomatic practice is essential for maintaining international stability and fostering mutual prosperity.</w:t>
      </w:r>
    </w:p>
    <w:p>
      <w:pPr>
        <w:pStyle w:val="BodyText"/>
      </w:pPr>
      <w:r>
        <w:rPr>
          <w:iCs/>
          <w:i/>
        </w:rPr>
        <w:t xml:space="preserve">End of Report. Authored by the Department of International Relations Analysis. All data compiled for official review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Operations and Strategic Analysis in China Guangzhou</dc:title>
  <dc:creator/>
  <dc:language>en</dc:language>
  <cp:keywords/>
  <dcterms:created xsi:type="dcterms:W3CDTF">2026-07-29T18:03:50Z</dcterms:created>
  <dcterms:modified xsi:type="dcterms:W3CDTF">2026-07-29T18:03:50Z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