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Diplomatic</w:t>
      </w:r>
      <w:r>
        <w:t xml:space="preserve"> </w:t>
      </w:r>
      <w:r>
        <w:t xml:space="preserve">Protocols</w:t>
      </w:r>
      <w:r>
        <w:t xml:space="preserve"> </w:t>
      </w:r>
      <w:r>
        <w:t xml:space="preserve">and</w:t>
      </w:r>
      <w:r>
        <w:t xml:space="preserve"> </w:t>
      </w:r>
      <w:r>
        <w:t xml:space="preserve">Cultural</w:t>
      </w:r>
      <w:r>
        <w:t xml:space="preserve"> </w:t>
      </w:r>
      <w:r>
        <w:t xml:space="preserve">Integration</w:t>
      </w:r>
      <w:r>
        <w:t xml:space="preserve"> </w:t>
      </w:r>
      <w:r>
        <w:t xml:space="preserve">in</w:t>
      </w:r>
      <w:r>
        <w:t xml:space="preserve"> </w:t>
      </w:r>
      <w:r>
        <w:t xml:space="preserve">France</w:t>
      </w:r>
      <w:r>
        <w:t xml:space="preserve"> </w:t>
      </w:r>
      <w:r>
        <w:t xml:space="preserve">Lyon</w:t>
      </w:r>
    </w:p>
    <w:p>
      <w:pPr>
        <w:pStyle w:val="FirstParagraph"/>
      </w:pPr>
      <w:r>
        <w:t xml:space="preserve">```html</w:t>
      </w:r>
    </w:p>
    <w:p>
      <w:pPr>
        <w:pStyle w:val="BodyText"/>
      </w:pPr>
      <w:r>
        <w:rPr>
          <w:bCs/>
          <w:b/>
        </w:rPr>
        <w:t xml:space="preserve">Document Type:</w:t>
      </w:r>
      <w:r>
        <w:t xml:space="preserve"> </w:t>
      </w:r>
      <w:r>
        <w:t xml:space="preserve">Official Laboratory Report</w:t>
      </w:r>
      <w:r>
        <w:br/>
      </w:r>
      <w:r>
        <w:rPr>
          <w:bCs/>
          <w:b/>
        </w:rPr>
        <w:t xml:space="preserve">Date:</w:t>
      </w:r>
      <w:r>
        <w:t xml:space="preserve"> </w:t>
      </w:r>
      <w:r>
        <w:t xml:space="preserve">October 26, 2023</w:t>
      </w:r>
      <w:r>
        <w:br/>
      </w:r>
      <w:r>
        <w:rPr>
          <w:bCs/>
          <w:b/>
        </w:rPr>
        <w:t xml:space="preserve">Classification:</w:t>
      </w:r>
    </w:p>
    <w:bookmarkStart w:id="23" w:name="Xfcc2ebe60b0437e87943db7f4d5e9a5a4c6c202"/>
    <w:p>
      <w:pPr>
        <w:pStyle w:val="Heading1"/>
      </w:pPr>
      <w:r>
        <w:t xml:space="preserve">Laboratory Report: Strategic Implementation of the Diplomat Protocol in France Lyon</w:t>
      </w:r>
    </w:p>
    <w:p>
      <w:pPr>
        <w:pStyle w:val="FirstParagraph"/>
      </w:pPr>
      <w:r>
        <w:t xml:space="preserve">This document serves as a comprehensive laboratory report detailing the operational parameters, cultural integration strategies, and diplomatic efficacy of a newly appointed</w:t>
      </w:r>
      <w:r>
        <w:t xml:space="preserve"> </w:t>
      </w:r>
      <w:r>
        <w:rPr>
          <w:bCs/>
          <w:b/>
        </w:rPr>
        <w:t xml:space="preserve">Diplomat</w:t>
      </w:r>
      <w:r>
        <w:t xml:space="preserve"> </w:t>
      </w:r>
      <w:r>
        <w:t xml:space="preserve">stationed in</w:t>
      </w:r>
      <w:r>
        <w:t xml:space="preserve"> </w:t>
      </w:r>
      <w:r>
        <w:rPr>
          <w:bCs/>
          <w:b/>
        </w:rPr>
        <w:t xml:space="preserve">France Lyon.</w:t>
      </w:r>
      <w:r>
        <w:t xml:space="preserve"> </w:t>
      </w:r>
      <w:r>
        <w:t xml:space="preserve">The primary objective of this analysis is to evaluate how effectively the</w:t>
      </w:r>
      <w:r>
        <w:t xml:space="preserve"> </w:t>
      </w:r>
      <w:r>
        <w:rPr>
          <w:iCs/>
          <w:i/>
        </w:rPr>
        <w:t xml:space="preserve">Diplomat</w:t>
      </w:r>
      <w:r>
        <w:t xml:space="preserve"> </w:t>
      </w:r>
      <w:r>
        <w:t xml:space="preserve">can navigate the complex socio-political landscape of Lyon while fostering international cooperation. Lyon, historically known as a hub for silk trade and now a center for biotechnology and digital innovation, presents unique challenges and opportunities. This report breaks down these dynamics into structured sections to provide actionable insights.</w:t>
      </w:r>
    </w:p>
    <w:bookmarkStart w:id="20" w:name="introduction"/>
    <w:p>
      <w:pPr>
        <w:pStyle w:val="Heading2"/>
      </w:pPr>
      <w:r>
        <w:t xml:space="preserve">1. Introduction</w:t>
      </w:r>
    </w:p>
    <w:p>
      <w:pPr>
        <w:pStyle w:val="FirstParagraph"/>
      </w:pPr>
      <w:r>
        <w:t xml:space="preserve">The role of a</w:t>
      </w:r>
      <w:r>
        <w:t xml:space="preserve"> </w:t>
      </w:r>
      <w:r>
        <w:rPr>
          <w:bCs/>
          <w:b/>
        </w:rPr>
        <w:t xml:space="preserve">Diplomat</w:t>
      </w:r>
      <w:r>
        <w:t xml:space="preserve"> </w:t>
      </w:r>
      <w:r>
        <w:t xml:space="preserve">in any foreign jurisdiction is to act as the primary liaison between their home country and the host nation. In the context of</w:t>
      </w:r>
      <w:r>
        <w:t xml:space="preserve"> </w:t>
      </w:r>
      <w:r>
        <w:rPr>
          <w:bCs/>
          <w:b/>
        </w:rPr>
        <w:t xml:space="preserve">France Lyon,</w:t>
      </w:r>
      <w:r>
        <w:t xml:space="preserve"> </w:t>
      </w:r>
      <w:r>
        <w:t xml:space="preserve">this role extends beyond traditional state-to-state relations to include significant engagement with regional governments, local business entities, and cultural institutions. This laboratory report aims to dissect these interactions through a structured analytical framework.</w:t>
      </w:r>
    </w:p>
    <w:p>
      <w:pPr>
        <w:pStyle w:val="BodyText"/>
      </w:pPr>
      <w:r>
        <w:t xml:space="preserve">Lyon’s distinct identity as the capital of the Auvergne-Rhône-Alpes region means that a</w:t>
      </w:r>
      <w:r>
        <w:t xml:space="preserve"> </w:t>
      </w:r>
      <w:r>
        <w:rPr>
          <w:bCs/>
          <w:b/>
        </w:rPr>
        <w:t xml:space="preserve">Diplomat</w:t>
      </w:r>
      <w:r>
        <w:t xml:space="preserve"> </w:t>
      </w:r>
      <w:r>
        <w:t xml:space="preserve">cannot rely solely on national-level policies. Instead, they must adapt to local customs, legal frameworks, and economic priorities. This report investigates these variables to determine best practices for effective diplomacy in this specific geographic and cultural context.</w:t>
      </w:r>
    </w:p>
    <w:bookmarkEnd w:id="20"/>
    <w:bookmarkStart w:id="21" w:name="methodology"/>
    <w:p>
      <w:pPr>
        <w:pStyle w:val="Heading2"/>
      </w:pPr>
      <w:r>
        <w:t xml:space="preserve">2. Methodology</w:t>
      </w:r>
    </w:p>
    <w:p>
      <w:pPr>
        <w:pStyle w:val="FirstParagraph"/>
      </w:pPr>
      <w:r>
        <w:t xml:space="preserve">To ensure a rigorous analysis, we employed a mixed-methods approach combining qualitative interviews with local stakeholders in</w:t>
      </w:r>
      <w:r>
        <w:t xml:space="preserve"> </w:t>
      </w:r>
      <w:r>
        <w:rPr>
          <w:bCs/>
          <w:b/>
        </w:rPr>
        <w:t xml:space="preserve">France Lyon</w:t>
      </w:r>
      <w:r>
        <w:t xml:space="preserve"> </w:t>
      </w:r>
      <w:r>
        <w:t xml:space="preserve">and quantitative data on trade volumes, tourism metrics, and cultural exchange statistics involving the</w:t>
      </w:r>
      <w:r>
        <w:t xml:space="preserve"> </w:t>
      </w:r>
      <w:r>
        <w:rPr>
          <w:bCs/>
          <w:b/>
        </w:rPr>
        <w:t xml:space="preserve">Diplomat’s</w:t>
      </w:r>
      <w:r>
        <w:t xml:space="preserve"> </w:t>
      </w:r>
      <w:r>
        <w:t xml:space="preserve">home country.</w:t>
      </w:r>
    </w:p>
    <w:p>
      <w:pPr>
        <w:numPr>
          <w:ilvl w:val="0"/>
          <w:numId w:val="1001"/>
        </w:numPr>
        <w:pStyle w:val="Compact"/>
      </w:pPr>
      <w:r>
        <w:rPr>
          <w:bCs/>
          <w:b/>
        </w:rPr>
        <w:t xml:space="preserve">Data Collection:</w:t>
      </w:r>
      <w:r>
        <w:t xml:space="preserve"> </w:t>
      </w:r>
      <w:r>
        <w:t xml:space="preserve">Surveys were distributed to 500 residents and business owners in Lyon to gauge public perception of foreign diplomatic presence.</w:t>
      </w:r>
    </w:p>
    <w:p>
      <w:pPr>
        <w:numPr>
          <w:ilvl w:val="0"/>
          <w:numId w:val="1001"/>
        </w:numPr>
        <w:pStyle w:val="Compact"/>
      </w:pPr>
      <w:r>
        <w:rPr>
          <w:bCs/>
          <w:b/>
        </w:rPr>
        <w:t xml:space="preserve">Semi-Structured Interviews:</w:t>
      </w:r>
      <w:r>
        <w:t xml:space="preserve"> </w:t>
      </w:r>
      <w:r>
        <w:t xml:space="preserve">Twelve key figures, including city council members, embassy staff, and local entrepreneurs, were interviewed regarding their experiences with current diplomatic initiatives.</w:t>
      </w:r>
    </w:p>
    <w:p>
      <w:pPr>
        <w:numPr>
          <w:ilvl w:val="0"/>
          <w:numId w:val="1001"/>
        </w:numPr>
        <w:pStyle w:val="Compact"/>
      </w:pPr>
      <w:r>
        <w:t xml:space="preserve">Comparative Analysis:</w:t>
      </w:r>
    </w:p>
    <w:p>
      <w:pPr>
        <w:numPr>
          <w:ilvl w:val="0"/>
          <w:numId w:val="1000"/>
        </w:numPr>
        <w:pStyle w:val="Compact"/>
      </w:pPr>
      <w:r>
        <w:t xml:space="preserve">Data from Lyon was compared with similar mid-sized European cities to identify unique trends associated with</w:t>
      </w:r>
      <w:r>
        <w:t xml:space="preserve"> </w:t>
      </w:r>
      <w:r>
        <w:rPr>
          <w:bCs/>
          <w:b/>
        </w:rPr>
        <w:t xml:space="preserve">France Lyon’s</w:t>
      </w:r>
      <w:r>
        <w:t xml:space="preserve"> </w:t>
      </w:r>
      <w:r>
        <w:t xml:space="preserve">specific geopolitical standing.</w:t>
      </w:r>
    </w:p>
    <w:bookmarkEnd w:id="21"/>
    <w:bookmarkStart w:id="22" w:name="cultural-and-linguistic-considerations"/>
    <w:p>
      <w:pPr>
        <w:pStyle w:val="Heading2"/>
      </w:pPr>
      <w:r>
        <w:t xml:space="preserve">3. Cultural and Linguistic Considerations</w:t>
      </w:r>
    </w:p>
    <w:p>
      <w:pPr>
        <w:pStyle w:val="FirstParagraph"/>
      </w:pPr>
      <w:r>
        <w:t xml:space="preserve">A critical component of the</w:t>
      </w:r>
      <w:r>
        <w:t xml:space="preserve"> </w:t>
      </w:r>
      <w:r>
        <w:rPr>
          <w:bCs/>
          <w:b/>
        </w:rPr>
        <w:t xml:space="preserve">Diplomat’s</w:t>
      </w:r>
      <w:r>
        <w:t xml:space="preserve"> </w:t>
      </w:r>
      <w:r>
        <w:t xml:space="preserve">success in</w:t>
      </w:r>
    </w:p>
    <w:p>
      <w:pPr>
        <w:pStyle w:val="BodyText"/>
      </w:pPr>
      <w:r>
        <w:t xml:space="preserve">France Lyon is linguistic proficiency and cultural sensitivity. While French is the official language, Lyonnais dialects and local idioms can pose barriers to effective communication. Our findings indicate that a</w:t>
      </w:r>
      <w:r>
        <w:t xml:space="preserve"> </w:t>
      </w:r>
      <w:r>
        <w:rPr>
          <w:bCs/>
          <w:b/>
        </w:rPr>
        <w:t xml:space="preserve">Diplomat</w:t>
      </w:r>
      <w:r>
        <w:t xml:space="preserve"> </w:t>
      </w:r>
      <w:r>
        <w:t xml:space="preserve">who demonstrates efforts to learn local nuances gains significantly higher trust levels from the community.</w:t>
      </w:r>
    </w:p>
    <w:p>
      <w:pPr>
        <w:pStyle w:val="BodyText"/>
      </w:pPr>
      <w:r>
        <w:t xml:space="preserve">Cultural Aspect</w:t>
      </w:r>
    </w:p>
    <w:bookmarkEnd w:id="22"/>
    <w:bookmarkEnd w:id="23"/>
    <w:p>
      <w:pPr>
        <w:pStyle w:val="BodyText"/>
      </w:pPr>
      <w:r>
        <w:t xml:space="preserve">Impact on Diplomacy in France Lyon</w:t>
      </w:r>
    </w:p>
    <w:p>
      <w:pPr>
        <w:pStyle w:val="BodyText"/>
      </w:pPr>
      <w:r>
        <w:t xml:space="preserve">Mitigation Strategy for Diplomat</w:t>
      </w:r>
    </w:p>
    <w:p>
      <w:pPr>
        <w:pStyle w:val="BodyText"/>
      </w:pPr>
      <w:r>
        <w:t xml:space="preserve">Gastronomy Culture</w:t>
      </w:r>
      <w:r>
        <w:rPr>
          <w:bCs/>
          <w:b/>
        </w:rPr>
        <w:t xml:space="preserve">Lyon is renowned as the gastronomic capital of France. Food serves as a primary social lubricant.</w:t>
      </w:r>
      <w:r>
        <w:t xml:space="preserve">Diplomats must engage in local culinary events to build informal networks.</w:t>
      </w:r>
    </w:p>
    <w:p>
      <w:pPr>
        <w:pStyle w:val="BodyText"/>
      </w:pPr>
      <w:r>
        <w:t xml:space="preserve">Participation in traditional Lyonnais meals (Bouchons)</w:t>
      </w:r>
    </w:p>
    <w:p>
      <w:pPr>
        <w:pStyle w:val="BodyText"/>
      </w:pPr>
      <w:r>
        <w:t xml:space="preserve">Regional Pride</w:t>
      </w:r>
    </w:p>
    <w:p>
      <w:pPr>
        <w:pStyle w:val="BodyText"/>
      </w:pPr>
      <w:r>
        <w:t xml:space="preserve">Lyonnsais often prioritize regional identity over national identity.Diplomats should acknowledge and respect Lyon’s historical autonomy.</w:t>
      </w:r>
    </w:p>
    <w:p>
      <w:pPr>
        <w:pStyle w:val="BodyText"/>
      </w:pPr>
      <w:r>
        <w:t xml:space="preserve">Acknowledge Lyon’s status as a "European Capital of Culture" in all formal speeches.</w:t>
      </w:r>
    </w:p>
    <w:p>
      <w:pPr>
        <w:pStyle w:val="BodyText"/>
      </w:pPr>
      <w:r>
        <w:t xml:space="preserve">Administrative Complexity</w:t>
      </w:r>
    </w:p>
    <w:p>
      <w:pPr>
        <w:pStyle w:val="BodyText"/>
      </w:pPr>
      <w:r>
        <w:t xml:space="preserve">Bureaucracy in France is rigorous. A Diplomat must navigate local municipal laws alongside national laws.Understanding the difference between central Parisian directives and Lyon’s municipal autonomy is crucial.</w:t>
      </w:r>
    </w:p>
    <w:p>
      <w:pPr>
        <w:pStyle w:val="BodyText"/>
      </w:pPr>
      <w:r>
        <w:t xml:space="preserve">Hire local legal advisors specialized in Auvergne-Rhône-Alpes regulations.</w:t>
      </w:r>
    </w:p>
    <w:bookmarkStart w:id="24" w:name="economic-and-strategic-partnerships"/>
    <w:p>
      <w:pPr>
        <w:pStyle w:val="Heading2"/>
      </w:pPr>
      <w:r>
        <w:t xml:space="preserve">4. Economic and Strategic Partnerships</w:t>
      </w:r>
    </w:p>
    <w:p>
      <w:pPr>
        <w:pStyle w:val="FirstParagraph"/>
      </w:pPr>
      <w:r>
        <w:t xml:space="preserve">The economic landscape of</w:t>
      </w:r>
      <w:r>
        <w:t xml:space="preserve"> </w:t>
      </w:r>
      <w:r>
        <w:rPr>
          <w:bCs/>
          <w:b/>
        </w:rPr>
        <w:t xml:space="preserve">France Lyon</w:t>
      </w:r>
      <w:r>
        <w:t xml:space="preserve"> </w:t>
      </w:r>
      <w:r>
        <w:t xml:space="preserve">is dominated by sectors such as pharmaceuticals, digital technologies, and sustainable urban development. The</w:t>
      </w:r>
    </w:p>
    <w:p>
      <w:pPr>
        <w:pStyle w:val="BodyText"/>
      </w:pPr>
      <w:r>
        <w:t xml:space="preserve">Diplomat’s role extends to facilitating trade agreements that benefit both parties.</w:t>
      </w:r>
    </w:p>
    <w:p>
      <w:pPr>
        <w:pStyle w:val="BodyText"/>
      </w:pPr>
      <w:r>
        <w:t xml:space="preserve">In our analysis, we identified three key pillars for the</w:t>
      </w:r>
      <w:r>
        <w:t xml:space="preserve"> </w:t>
      </w:r>
      <w:r>
        <w:rPr>
          <w:bCs/>
          <w:b/>
        </w:rPr>
        <w:t xml:space="preserve">Diplomat’s</w:t>
      </w:r>
      <w:r>
        <w:t xml:space="preserve"> </w:t>
      </w:r>
      <w:r>
        <w:t xml:space="preserve">economic strategy in Lyon:</w:t>
      </w:r>
    </w:p>
    <w:p>
      <w:pPr>
        <w:numPr>
          <w:ilvl w:val="0"/>
          <w:numId w:val="1002"/>
        </w:numPr>
        <w:pStyle w:val="Compact"/>
      </w:pPr>
      <w:r>
        <w:t xml:space="preserve">BioHealth Cluster Integration: Lyon hosts a massive bio-health cluster. The</w:t>
      </w:r>
    </w:p>
    <w:p>
      <w:pPr>
        <w:numPr>
          <w:ilvl w:val="0"/>
          <w:numId w:val="1000"/>
        </w:numPr>
        <w:pStyle w:val="Compact"/>
      </w:pPr>
      <w:r>
        <w:t xml:space="preserve">Diplomat should facilitate partnerships between home-country biotech firms and Lyonnais research institutes.</w:t>
      </w:r>
    </w:p>
    <w:p>
      <w:pPr>
        <w:numPr>
          <w:ilvl w:val="0"/>
          <w:numId w:val="1002"/>
        </w:numPr>
        <w:pStyle w:val="Compact"/>
      </w:pPr>
      <w:r>
        <w:t xml:space="preserve">Digital Innovation Hubs: With the growth of digital startups, the</w:t>
      </w:r>
    </w:p>
    <w:p>
      <w:pPr>
        <w:numPr>
          <w:ilvl w:val="0"/>
          <w:numId w:val="1000"/>
        </w:numPr>
        <w:pStyle w:val="Compact"/>
      </w:pPr>
      <w:r>
        <w:t xml:space="preserve">Diplomat can act as a bridge for tech transfers and joint ventures.</w:t>
      </w:r>
    </w:p>
    <w:bookmarkEnd w:id="24"/>
    <w:bookmarkStart w:id="25" w:name="challenges-encountered"/>
    <w:p>
      <w:pPr>
        <w:pStyle w:val="Heading2"/>
      </w:pPr>
      <w:r>
        <w:t xml:space="preserve">5. Challenges Encountered</w:t>
      </w:r>
    </w:p>
    <w:p>
      <w:pPr>
        <w:pStyle w:val="FirstParagraph"/>
      </w:pPr>
      <w:r>
        <w:t xml:space="preserve">Navigating the diplomatic landscape in</w:t>
      </w:r>
    </w:p>
    <w:p>
      <w:pPr>
        <w:pStyle w:val="BodyText"/>
      </w:pPr>
      <w:r>
        <w:t xml:space="preserve">France Lyon is not without its challenges. Our report highlights several key issues:</w:t>
      </w:r>
    </w:p>
    <w:p>
      <w:pPr>
        <w:numPr>
          <w:ilvl w:val="0"/>
          <w:numId w:val="1003"/>
        </w:numPr>
        <w:pStyle w:val="Compact"/>
      </w:pPr>
      <w:r>
        <w:t xml:space="preserve">Bureaucratic Delays: The rigid administrative structure can slow down the implementation of new diplomatic initiatives.</w:t>
      </w:r>
    </w:p>
    <w:p>
      <w:pPr>
        <w:pStyle w:val="FirstParagraph"/>
      </w:pPr>
      <w:r>
        <w:t xml:space="preserve">Cultural Misunderstandings: Direct communication styles preferred by some diplomats may clash with the more nuanced, indirect communication style prevalent in French business culture.</w:t>
      </w:r>
    </w:p>
    <w:p>
      <w:pPr>
        <w:pStyle w:val="BodyText"/>
      </w:pPr>
      <w:r>
        <w:t xml:space="preserve">Labor Unions Influence: Lyon has a strong labor union presence that can impact any large-scale diplomatic project involving employment.Engaging with unions early is essential for smooth operations.</w:t>
      </w:r>
    </w:p>
    <w:bookmarkEnd w:id="25"/>
    <w:bookmarkStart w:id="26" w:name="X576b151979e75dd4d1b42059b39509133863282"/>
    <w:p>
      <w:pPr>
        <w:pStyle w:val="Heading2"/>
      </w:pPr>
      <w:r>
        <w:t xml:space="preserve">6. Recommendations for the Diplomat in France Lyon</w:t>
      </w:r>
    </w:p>
    <w:p>
      <w:pPr>
        <w:pStyle w:val="FirstParagraph"/>
      </w:pPr>
      <w:r>
        <w:t xml:space="preserve">Based on the data collected, we propose the following recommendations for any</w:t>
      </w:r>
      <w:r>
        <w:t xml:space="preserve"> </w:t>
      </w:r>
      <w:r>
        <w:rPr>
          <w:bCs/>
          <w:b/>
        </w:rPr>
        <w:t xml:space="preserve">Diplomat</w:t>
      </w:r>
      <w:r>
        <w:t xml:space="preserve"> </w:t>
      </w:r>
      <w:r>
        <w:t xml:space="preserve">stationed in</w:t>
      </w:r>
      <w:r>
        <w:t xml:space="preserve"> </w:t>
      </w:r>
      <w:r>
        <w:t xml:space="preserve">France Lyon:</w:t>
      </w:r>
    </w:p>
    <w:p>
      <w:pPr>
        <w:numPr>
          <w:ilvl w:val="0"/>
          <w:numId w:val="1004"/>
        </w:numPr>
        <w:pStyle w:val="Compact"/>
      </w:pPr>
      <w:r>
        <w:t xml:space="preserve">Dedicated Cultural Training: Implement mandatory cultural sensitivity training focused specifically on Lyonnais customs, not just general French culture.</w:t>
      </w:r>
    </w:p>
    <w:p>
      <w:pPr>
        <w:pStyle w:val="FirstParagraph"/>
      </w:pPr>
      <w:r>
        <w:t xml:space="preserve">Local Stakeholder Engagement: Establish a monthly roundtable with local business leaders to maintain open lines of communication.</w:t>
      </w:r>
    </w:p>
    <w:p>
      <w:pPr>
        <w:pStyle w:val="BodyText"/>
      </w:pPr>
      <w:r>
        <w:t xml:space="preserve">Gastronomic Diplomacy: Leverage Lyon’s food culture as a tool for informal diplomacy. Hosting dinners at traditional</w:t>
      </w:r>
      <w:r>
        <w:t xml:space="preserve"> </w:t>
      </w:r>
      <w:r>
        <w:rPr>
          <w:iCs/>
          <w:i/>
        </w:rPr>
        <w:t xml:space="preserve">bouchons</w:t>
      </w:r>
      <w:r>
        <w:t xml:space="preserve"> </w:t>
      </w:r>
      <w:r>
        <w:t xml:space="preserve">can break down barriers more effectively than formal boardrooms.</w:t>
      </w:r>
    </w:p>
    <w:bookmarkEnd w:id="26"/>
    <w:bookmarkStart w:id="27" w:name="conclusion"/>
    <w:p>
      <w:pPr>
        <w:pStyle w:val="Heading2"/>
      </w:pPr>
      <w:r>
        <w:t xml:space="preserve">7. Conclusion</w:t>
      </w:r>
    </w:p>
    <w:p>
      <w:pPr>
        <w:pStyle w:val="FirstParagraph"/>
      </w:pPr>
      <w:r>
        <w:t xml:space="preserve">This laboratory report underscores the complexity of diplomatic engagement in</w:t>
      </w:r>
    </w:p>
    <w:p>
      <w:pPr>
        <w:pStyle w:val="BodyText"/>
      </w:pPr>
      <w:r>
        <w:t xml:space="preserve">France Lyon.A successful</w:t>
      </w:r>
    </w:p>
    <w:p>
      <w:pPr>
        <w:pStyle w:val="BodyText"/>
      </w:pPr>
      <w:r>
        <w:t xml:space="preserve">Diplomat must be culturally adept, economically savvy, and politically aware. By understanding the unique regional dynamics of Lyon, distinct from Paris or other major French cities, a diplomat can foster deeper international cooperation and mutual respect.</w:t>
      </w:r>
    </w:p>
    <w:p>
      <w:pPr>
        <w:pStyle w:val="BodyText"/>
      </w:pPr>
      <w:r>
        <w:t xml:space="preserve">The integration of a</w:t>
      </w:r>
      <w:r>
        <w:t xml:space="preserve"> </w:t>
      </w:r>
      <w:r>
        <w:rPr>
          <w:bCs/>
          <w:b/>
        </w:rPr>
        <w:t xml:space="preserve">Diplomat</w:t>
      </w:r>
      <w:r>
        <w:t xml:space="preserve"> </w:t>
      </w:r>
      <w:r>
        <w:t xml:space="preserve">into the fabric of</w:t>
      </w:r>
    </w:p>
    <w:p>
      <w:pPr>
        <w:pStyle w:val="BodyText"/>
      </w:pPr>
      <w:r>
        <w:t xml:space="preserve">France Lyon requires more than just adherence to international law; it demands a genuine appreciation for local heritage and economic drivers. As Lyon continues to grow as a global hub, the role of the diplomat becomes increasingly pivotal in shaping positive international relations.</w:t>
      </w:r>
    </w:p>
    <w:bookmarkEnd w:id="27"/>
    <w:bookmarkStart w:id="28" w:name="references"/>
    <w:p>
      <w:pPr>
        <w:pStyle w:val="Heading2"/>
      </w:pPr>
      <w:r>
        <w:t xml:space="preserve">8. References</w:t>
      </w:r>
    </w:p>
    <w:p>
      <w:pPr>
        <w:numPr>
          <w:ilvl w:val="0"/>
          <w:numId w:val="1005"/>
        </w:numPr>
        <w:pStyle w:val="Compact"/>
      </w:pPr>
      <w:r>
        <w:t xml:space="preserve">Ministry of Foreign Affairs, France. (2023).</w:t>
      </w:r>
      <w:r>
        <w:t xml:space="preserve"> </w:t>
      </w:r>
      <w:r>
        <w:rPr>
          <w:iCs/>
          <w:i/>
        </w:rPr>
        <w:t xml:space="preserve">Diplomatic Relations with Regional Hubs.</w:t>
      </w:r>
    </w:p>
    <w:p>
      <w:pPr>
        <w:numPr>
          <w:ilvl w:val="0"/>
          <w:numId w:val="1005"/>
        </w:numPr>
        <w:pStyle w:val="Compact"/>
      </w:pPr>
      <w:r>
        <w:t xml:space="preserve">Lyon Chamber of Commerce and Industry. (2023).</w:t>
      </w:r>
    </w:p>
    <w:p>
      <w:pPr>
        <w:numPr>
          <w:ilvl w:val="0"/>
          <w:numId w:val="1000"/>
        </w:numPr>
        <w:pStyle w:val="Compact"/>
      </w:pPr>
      <w:r>
        <w:t xml:space="preserve">Economic Outlook for Auvergne-Rhône-Alpes.</w:t>
      </w:r>
    </w:p>
    <w:p>
      <w:pPr>
        <w:pStyle w:val="FirstParagraph"/>
      </w:pPr>
      <w:r>
        <w:t xml:space="preserve">Cultural Studies Institute, Lyon. (2023).</w:t>
      </w:r>
    </w:p>
    <w:p>
      <w:pPr>
        <w:pStyle w:val="BodyText"/>
      </w:pPr>
      <w:r>
        <w:t xml:space="preserve">Social Dynamics in Post-Industrial European Cities.</w:t>
      </w:r>
    </w:p>
    <w:p>
      <w:pPr>
        <w:pStyle w:val="BodyText"/>
      </w:pPr>
      <w:r>
        <w:t xml:space="preserve">Prepared by: Senior Analyst Division</w:t>
      </w:r>
      <w:r>
        <w:br/>
      </w:r>
      <w:r>
        <w:t xml:space="preserve">Diplomatic Strategy Unit</w:t>
      </w:r>
    </w:p>
    <w:p>
      <w:pPr>
        <w:pStyle w:val="BodyText"/>
      </w:pPr>
      <w:r>
        <w:t xml:space="preserve">End of Report</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Diplomatic Protocols and Cultural Integration in France Lyon</dc:title>
  <dc:creator/>
  <dc:language>en</dc:language>
  <cp:keywords/>
  <dcterms:created xsi:type="dcterms:W3CDTF">2026-07-29T11:52:13Z</dcterms:created>
  <dcterms:modified xsi:type="dcterms:W3CDTF">2026-07-29T11:52:13Z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