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Analysis</w:t>
      </w:r>
      <w:r>
        <w:t xml:space="preserve"> </w:t>
      </w:r>
      <w:r>
        <w:t xml:space="preserve">in</w:t>
      </w:r>
      <w:r>
        <w:t xml:space="preserve"> </w:t>
      </w:r>
      <w:r>
        <w:t xml:space="preserve">India</w:t>
      </w:r>
      <w:r>
        <w:t xml:space="preserve"> </w:t>
      </w:r>
      <w:r>
        <w:t xml:space="preserve">Bangalore</w:t>
      </w:r>
    </w:p>
    <w:bookmarkStart w:id="32" w:name="X4dcbed971e1baac8820dae474cc26185ef3356d"/>
    <w:p>
      <w:pPr>
        <w:pStyle w:val="Heading1"/>
      </w:pPr>
      <w:r>
        <w:t xml:space="preserve">Strategic Lab Report: The Role of the Diplomat in India, Bangalore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Relations Advisory Board</w:t>
      </w:r>
      <w:r>
        <w:br/>
      </w:r>
    </w:p>
    <w:p>
      <w:pPr>
        <w:pStyle w:val="BodyText"/>
      </w:pPr>
      <w:r>
        <w:t xml:space="preserve">From:: Senior Policy Analyst Unit</w:t>
      </w:r>
      <w:r>
        <w:br/>
      </w:r>
    </w:p>
    <w:p>
      <w:pPr>
        <w:pStyle w:val="BodyText"/>
      </w:pPr>
      <w:r>
        <w:t xml:space="preserve">Subject: Comprehensive Analysis of Diplomatic Protocols and Economic Integration in India Bangalore</w:t>
      </w:r>
    </w:p>
    <w:bookmarkStart w:id="20" w:name="executive-summary"/>
    <w:p>
      <w:pPr>
        <w:pStyle w:val="Heading2"/>
      </w:pPr>
      <w:r>
        <w:t xml:space="preserve">1.0 Executive Summary</w:t>
      </w:r>
    </w:p>
    <w:p>
      <w:pPr>
        <w:pStyle w:val="FirstParagraph"/>
      </w:pPr>
      <w:r>
        <w:t xml:space="preserve">This lab report provides a rigorous examination of the evolving role of the diplomat within the dynamic socio-political landscape of India, with a specific geographic focus on Bangalore (Bengaluru). As India positions itself as a global hub for information technology and innovation, Bangalore has emerged as the "Silicon Valley of India." Consequently, the traditional functions of a</w:t>
      </w:r>
      <w:r>
        <w:t xml:space="preserve"> </w:t>
      </w:r>
      <w:r>
        <w:rPr>
          <w:bCs/>
          <w:b/>
        </w:rPr>
        <w:t xml:space="preserve">Diplomat</w:t>
      </w:r>
      <w:r>
        <w:t xml:space="preserve"> </w:t>
      </w:r>
      <w:r>
        <w:t xml:space="preserve">are undergoing significant transformation. This document analyzes how diplomatic engagement in this specific region must adapt to foster economic partnerships, cultural exchange, and technological collaboration. The findings suggest that modern diplomacy in</w:t>
      </w:r>
      <w:r>
        <w:t xml:space="preserve"> </w:t>
      </w:r>
      <w:r>
        <w:rPr>
          <w:bCs/>
          <w:b/>
        </w:rPr>
        <w:t xml:space="preserve">India Bangalore</w:t>
      </w:r>
      <w:r>
        <w:t xml:space="preserve"> </w:t>
      </w:r>
      <w:r>
        <w:t xml:space="preserve">requires a hybrid approach combining statecraft with commercial advocacy and innovation diplomacy.</w:t>
      </w:r>
    </w:p>
    <w:bookmarkEnd w:id="20"/>
    <w:bookmarkStart w:id="21" w:name="introduction-and-context"/>
    <w:p>
      <w:pPr>
        <w:pStyle w:val="Heading2"/>
      </w:pPr>
      <w:r>
        <w:t xml:space="preserve">2.0 Introduction and Context</w:t>
      </w:r>
    </w:p>
    <w:p>
      <w:pPr>
        <w:pStyle w:val="FirstParagraph"/>
      </w:pPr>
      <w:r>
        <w:t xml:space="preserve">The concept of a diplomat has historically been rooted in political negotiation, treaty-making, and the protection of national interests abroad. However, the geopolitical landscape is shifting. In the context of</w:t>
      </w:r>
      <w:r>
        <w:t xml:space="preserve"> </w:t>
      </w:r>
      <w:r>
        <w:rPr>
          <w:bCs/>
          <w:b/>
        </w:rPr>
        <w:t xml:space="preserve">India Bangalore</w:t>
      </w:r>
      <w:r>
        <w:t xml:space="preserve">, these traditional definitions are insufficient. Bangalore is not merely a city; it is an economic engine contributing significantly to India's GDP through its IT and biotechnology sectors. Therefore, any report concerning a</w:t>
      </w:r>
      <w:r>
        <w:t xml:space="preserve"> </w:t>
      </w:r>
      <w:r>
        <w:rPr>
          <w:bCs/>
          <w:b/>
        </w:rPr>
        <w:t xml:space="preserve">Diplomat</w:t>
      </w:r>
      <w:r>
        <w:t xml:space="preserve"> </w:t>
      </w:r>
      <w:r>
        <w:t xml:space="preserve">operating in this region must acknowledge that the primary currency of engagement is no longer just political favor, but intellectual capital and investment potential.</w:t>
      </w:r>
    </w:p>
    <w:p>
      <w:pPr>
        <w:pStyle w:val="BodyText"/>
      </w:pPr>
      <w:r>
        <w:t xml:space="preserve">This lab report aims to dissect the operational requirements for a diplomatic mission focused on Bangalore. It explores the unique challenges posed by India’s federal structure, where states have significant autonomy over economic policy. Understanding this nuance is critical for any</w:t>
      </w:r>
      <w:r>
        <w:t xml:space="preserve"> </w:t>
      </w:r>
      <w:r>
        <w:rPr>
          <w:bCs/>
          <w:b/>
        </w:rPr>
        <w:t xml:space="preserve">Diplomat</w:t>
      </w:r>
      <w:r>
        <w:t xml:space="preserve"> </w:t>
      </w:r>
      <w:r>
        <w:t xml:space="preserve">seeking effective engagement in</w:t>
      </w:r>
      <w:r>
        <w:t xml:space="preserve"> </w:t>
      </w:r>
      <w:r>
        <w:rPr>
          <w:bCs/>
          <w:b/>
        </w:rPr>
        <w:t xml:space="preserve">India Bangalore</w:t>
      </w:r>
      <w:r>
        <w:t xml:space="preserve">.</w:t>
      </w:r>
    </w:p>
    <w:bookmarkEnd w:id="21"/>
    <w:bookmarkStart w:id="22" w:name="methodology-of-analysis"/>
    <w:p>
      <w:pPr>
        <w:pStyle w:val="Heading2"/>
      </w:pPr>
      <w:r>
        <w:t xml:space="preserve">3.0 Methodology of Analysis</w:t>
      </w:r>
    </w:p>
    <w:p>
      <w:pPr>
        <w:pStyle w:val="FirstParagraph"/>
      </w:pPr>
      <w:r>
        <w:t xml:space="preserve">To construct this comprehensive overview, we utilized a multi-faceted analytical framework. First, we reviewed historical precedents of foreign consulates in Karnataka state to understand the baseline of diplomatic infrastructure. Second, we analyzed recent bilateral trade agreements involving Indian states and foreign nations to identify trends in economic diplomacy. Finally, we conducted a comparative analysis of how other global tech hubs (such as Silicon Valley or Shenzhen) handle diplomatic presence versus how</w:t>
      </w:r>
      <w:r>
        <w:t xml:space="preserve"> </w:t>
      </w:r>
      <w:r>
        <w:rPr>
          <w:bCs/>
          <w:b/>
        </w:rPr>
        <w:t xml:space="preserve">India Bangalore</w:t>
      </w:r>
      <w:r>
        <w:t xml:space="preserve"> </w:t>
      </w:r>
      <w:r>
        <w:t xml:space="preserve">currently structures its international relations. This methodological triangulation ensures that the insights provided regarding the role of the</w:t>
      </w:r>
      <w:r>
        <w:t xml:space="preserve"> </w:t>
      </w:r>
      <w:r>
        <w:rPr>
          <w:bCs/>
          <w:b/>
        </w:rPr>
        <w:t xml:space="preserve">Diplomat</w:t>
      </w:r>
      <w:r>
        <w:t xml:space="preserve"> </w:t>
      </w:r>
      <w:r>
        <w:t xml:space="preserve">are both theoretically sound and practically applicable.</w:t>
      </w:r>
    </w:p>
    <w:bookmarkEnd w:id="22"/>
    <w:bookmarkStart w:id="25" w:name="X14ec5ad99cff94402de1c8983af0b66a52bc7ca"/>
    <w:p>
      <w:pPr>
        <w:pStyle w:val="Heading2"/>
      </w:pPr>
      <w:r>
        <w:t xml:space="preserve">4.0 The Changing Profile of the Diplomat in India Bangalore</w:t>
      </w:r>
    </w:p>
    <w:bookmarkStart w:id="23" w:name="from-protocol-to-partnership"/>
    <w:p>
      <w:pPr>
        <w:pStyle w:val="Heading3"/>
      </w:pPr>
      <w:r>
        <w:t xml:space="preserve">4.1 From Protocol to Partnership</w:t>
      </w:r>
    </w:p>
    <w:p>
      <w:pPr>
        <w:pStyle w:val="FirstParagraph"/>
      </w:pPr>
      <w:r>
        <w:t xml:space="preserve">In traditional diplomacy, the emphasis was on protocol and ceremonial duties. In</w:t>
      </w:r>
      <w:r>
        <w:t xml:space="preserve"> </w:t>
      </w:r>
      <w:r>
        <w:rPr>
          <w:bCs/>
          <w:b/>
        </w:rPr>
        <w:t xml:space="preserve">India Bangalore</w:t>
      </w:r>
      <w:r>
        <w:t xml:space="preserve">, while these remain important for maintaining respectful relations with local government officials, they are secondary to partnership building. The modern diplomat must act as a connector between foreign enterprises and local startups in Bangalore’s numerous incubators and tech parks. This shift requires diplomats to possess technical literacy regarding AI, blockchain, and sustainable energy solutions.</w:t>
      </w:r>
    </w:p>
    <w:bookmarkEnd w:id="23"/>
    <w:bookmarkStart w:id="24" w:name="economic-statecraft"/>
    <w:p>
      <w:pPr>
        <w:pStyle w:val="Heading3"/>
      </w:pPr>
      <w:r>
        <w:t xml:space="preserve">4.2 Economic Statecraft</w:t>
      </w:r>
    </w:p>
    <w:p>
      <w:pPr>
        <w:pStyle w:val="FirstParagraph"/>
      </w:pPr>
      <w:r>
        <w:t xml:space="preserve">A significant portion of this lab report focuses on the economic dimension. Bangalore hosts headquarters for numerous multinational corporations from the US, Europe, and Japan. A</w:t>
      </w:r>
      <w:r>
        <w:t xml:space="preserve"> </w:t>
      </w:r>
      <w:r>
        <w:rPr>
          <w:bCs/>
          <w:b/>
        </w:rPr>
        <w:t xml:space="preserve">Diplomat</w:t>
      </w:r>
      <w:r>
        <w:t xml:space="preserve"> </w:t>
      </w:r>
      <w:r>
        <w:t xml:space="preserve">in this context serves as a high-level advocate for their home country’s trade interests. This involves navigating complex regulatory environments specific to Karnataka state laws while aligning with national Indian policies. The diplomat must facilitate easier visa processes for skilled tech workers, streamline intellectual property rights protections, and encourage joint ventures between Bangalore-based firms and foreign entities.</w:t>
      </w:r>
    </w:p>
    <w:bookmarkEnd w:id="24"/>
    <w:bookmarkEnd w:id="25"/>
    <w:bookmarkStart w:id="28" w:name="X13e4f98994253d5f1208a384ed35932b0c21157"/>
    <w:p>
      <w:pPr>
        <w:pStyle w:val="Heading2"/>
      </w:pPr>
      <w:r>
        <w:t xml:space="preserve">5.0 Challenges Specific to the India Bangalore Region</w:t>
      </w:r>
    </w:p>
    <w:bookmarkStart w:id="26" w:name="federal-complexity"/>
    <w:p>
      <w:pPr>
        <w:pStyle w:val="Heading3"/>
      </w:pPr>
      <w:r>
        <w:t xml:space="preserve">5.1 Federal Complexity</w:t>
      </w:r>
    </w:p>
    <w:p>
      <w:pPr>
        <w:pStyle w:val="FirstParagraph"/>
      </w:pPr>
      <w:r>
        <w:t xml:space="preserve">New diplomats often underestimate the complexity of Indian politics. While foreign policy is a central government matter in New Delhi, infrastructure, land acquisition, and local business regulations are under the purview of Karnataka state authorities in Bangalore. A</w:t>
      </w:r>
      <w:r>
        <w:t xml:space="preserve"> </w:t>
      </w:r>
      <w:r>
        <w:rPr>
          <w:bCs/>
          <w:b/>
        </w:rPr>
        <w:t xml:space="preserve">Diplomat</w:t>
      </w:r>
      <w:r>
        <w:t xml:space="preserve"> </w:t>
      </w:r>
      <w:r>
        <w:t xml:space="preserve">must navigate this dual-layered structure effectively. Missteps in engaging with state-level officials can hinder diplomatic success just as much as errors at the national level.</w:t>
      </w:r>
    </w:p>
    <w:bookmarkEnd w:id="26"/>
    <w:bookmarkStart w:id="27" w:name="cultural-and-social-nuances"/>
    <w:p>
      <w:pPr>
        <w:pStyle w:val="Heading3"/>
      </w:pPr>
      <w:r>
        <w:t xml:space="preserve">5.2 Cultural and Social Nuances</w:t>
      </w:r>
    </w:p>
    <w:p>
      <w:pPr>
        <w:pStyle w:val="FirstParagraph"/>
      </w:pPr>
      <w:r>
        <w:t xml:space="preserve">Bangalore is a cosmopolitan city, yet it retains deep-rooted cultural traditions of South India. The diplomat must demonstrate cultural sensitivity to local customs, languages (primarily Kannada alongside English), and social dynamics. Building trust in</w:t>
      </w:r>
      <w:r>
        <w:t xml:space="preserve"> </w:t>
      </w:r>
      <w:r>
        <w:rPr>
          <w:bCs/>
          <w:b/>
        </w:rPr>
        <w:t xml:space="preserve">India Bangalore</w:t>
      </w:r>
      <w:r>
        <w:t xml:space="preserve"> </w:t>
      </w:r>
      <w:r>
        <w:t xml:space="preserve">requires more than just business acumen; it demands genuine engagement with the community, including participation in local cultural festivals and supporting educational initiatives.</w:t>
      </w:r>
    </w:p>
    <w:bookmarkEnd w:id="27"/>
    <w:bookmarkEnd w:id="28"/>
    <w:bookmarkStart w:id="29" w:name="Xa3b9b927fdc9b8e8bb72a595d9ed6e2889ac73d"/>
    <w:p>
      <w:pPr>
        <w:pStyle w:val="Heading2"/>
      </w:pPr>
      <w:r>
        <w:t xml:space="preserve">6.0 Strategic Recommendations for Diplomatic Missions</w:t>
      </w:r>
    </w:p>
    <w:p>
      <w:pPr>
        <w:pStyle w:val="FirstParagraph"/>
      </w:pPr>
      <w:r>
        <w:t xml:space="preserve">Based on our findings, we propose the following strategic adjustments for diplomatic missions operating in or focused on</w:t>
      </w:r>
      <w:r>
        <w:t xml:space="preserve"> </w:t>
      </w:r>
      <w:r>
        <w:rPr>
          <w:bCs/>
          <w:b/>
        </w:rPr>
        <w:t xml:space="preserve">India Bangalore</w:t>
      </w:r>
      <w:r>
        <w:t xml:space="preserve">:</w:t>
      </w:r>
    </w:p>
    <w:p>
      <w:pPr>
        <w:numPr>
          <w:ilvl w:val="0"/>
          <w:numId w:val="1001"/>
        </w:numPr>
        <w:pStyle w:val="Compact"/>
      </w:pPr>
      <w:r>
        <w:rPr>
          <w:bCs/>
          <w:b/>
        </w:rPr>
        <w:t xml:space="preserve">Innovation Hubs:</w:t>
      </w:r>
      <w:r>
        <w:t xml:space="preserve"> </w:t>
      </w:r>
      <w:r>
        <w:t xml:space="preserve">Establish dedicated "Innovation Desks" within embassies or consulates located in Bangalore. These desks should be staffed by officers with STEM backgrounds rather than solely traditional political science credentials.</w:t>
      </w:r>
    </w:p>
    <w:p>
      <w:pPr>
        <w:numPr>
          <w:ilvl w:val="0"/>
          <w:numId w:val="1001"/>
        </w:numPr>
        <w:pStyle w:val="Compact"/>
      </w:pPr>
      <w:r>
        <w:rPr>
          <w:bCs/>
          <w:b/>
        </w:rPr>
        <w:t xml:space="preserve">Cultural Diplomacy 2.0:</w:t>
      </w:r>
      <w:r>
        <w:t xml:space="preserve"> </w:t>
      </w:r>
      <w:r>
        <w:t xml:space="preserve">Expand cultural exchange programs to include technology workshops and startup hackathons, positioning the foreign nation as a partner in innovation rather than just a cultural observer.</w:t>
      </w:r>
    </w:p>
    <w:p>
      <w:pPr>
        <w:numPr>
          <w:ilvl w:val="0"/>
          <w:numId w:val="1001"/>
        </w:numPr>
        <w:pStyle w:val="Compact"/>
      </w:pPr>
      <w:r>
        <w:rPr>
          <w:bCs/>
          <w:b/>
        </w:rPr>
        <w:t xml:space="preserve">Data-Driven Engagement:</w:t>
      </w:r>
      <w:r>
        <w:t xml:space="preserve"> </w:t>
      </w:r>
      <w:r>
        <w:t xml:space="preserve">Utilize data analytics to track investment flows and talent migration patterns between the diplomat’s home country and Bangalore. This allows for proactive rather than reactive diplomatic strategies.</w:t>
      </w:r>
    </w:p>
    <w:p>
      <w:pPr>
        <w:numPr>
          <w:ilvl w:val="0"/>
          <w:numId w:val="1001"/>
        </w:numPr>
        <w:pStyle w:val="Compact"/>
      </w:pPr>
      <w:r>
        <w:rPr>
          <w:bCs/>
          <w:b/>
        </w:rPr>
        <w:t xml:space="preserve">Sustainability Focus:</w:t>
      </w:r>
      <w:r>
        <w:t xml:space="preserve"> </w:t>
      </w:r>
      <w:r>
        <w:t xml:space="preserve">Given Bangalore’s rapid urbanization, environmental concerns are paramount. Diplomats should prioritize partnerships in green technology, smart city infrastructure, and waste management solutions.</w:t>
      </w:r>
    </w:p>
    <w:bookmarkEnd w:id="29"/>
    <w:bookmarkStart w:id="30" w:name="conclusion"/>
    <w:p>
      <w:pPr>
        <w:pStyle w:val="Heading2"/>
      </w:pPr>
      <w:r>
        <w:t xml:space="preserve">7.0 Conclusion</w:t>
      </w:r>
    </w:p>
    <w:p>
      <w:pPr>
        <w:pStyle w:val="FirstParagraph"/>
      </w:pPr>
      <w:r>
        <w:t xml:space="preserve">The role of the diplomat in the 21st century is multifaceted and increasingly technical. This lab report has demonstrated that in a high-growth economic zone like</w:t>
      </w:r>
      <w:r>
        <w:t xml:space="preserve"> </w:t>
      </w:r>
      <w:r>
        <w:rPr>
          <w:bCs/>
          <w:b/>
        </w:rPr>
        <w:t xml:space="preserve">India Bangalore</w:t>
      </w:r>
      <w:r>
        <w:t xml:space="preserve">, the traditional boundaries of diplomacy are blurred by commercial and technological imperatives. A successful diplomat must be a hybrid professional: part political strategist, part economic advisor, and part cultural ambassador.</w:t>
      </w:r>
    </w:p>
    <w:p>
      <w:pPr>
        <w:pStyle w:val="BodyText"/>
      </w:pPr>
      <w:r>
        <w:t xml:space="preserve">For nations seeking to maximize their influence and benefits in this region, understanding the specific context of Bangalore is non-negotiable. The city represents the future of India’s global integration. Therefore, the strategies employed by a</w:t>
      </w:r>
      <w:r>
        <w:t xml:space="preserve"> </w:t>
      </w:r>
      <w:r>
        <w:rPr>
          <w:bCs/>
          <w:b/>
        </w:rPr>
        <w:t xml:space="preserve">Diplomat</w:t>
      </w:r>
      <w:r>
        <w:t xml:space="preserve"> </w:t>
      </w:r>
      <w:r>
        <w:t xml:space="preserve">today will shape bilateral relations for decades to come. It is imperative that diplomatic corps adapt their training and operational frameworks to meet these new demands, ensuring robust and mutually beneficial relationships between their home countries and</w:t>
      </w:r>
      <w:r>
        <w:t xml:space="preserve"> </w:t>
      </w:r>
      <w:r>
        <w:rPr>
          <w:bCs/>
          <w:b/>
        </w:rPr>
        <w:t xml:space="preserve">India Bangalore</w:t>
      </w:r>
      <w:r>
        <w:t xml:space="preserve">.</w:t>
      </w:r>
    </w:p>
    <w:bookmarkEnd w:id="30"/>
    <w:bookmarkStart w:id="31" w:name="references"/>
    <w:p>
      <w:pPr>
        <w:pStyle w:val="Heading2"/>
      </w:pPr>
      <w:r>
        <w:t xml:space="preserve">8.0 References</w:t>
      </w:r>
    </w:p>
    <w:p>
      <w:pPr>
        <w:numPr>
          <w:ilvl w:val="0"/>
          <w:numId w:val="1002"/>
        </w:numPr>
        <w:pStyle w:val="Compact"/>
      </w:pPr>
      <w:r>
        <w:t xml:space="preserve">Karnataka State Industrial Policy Documents (2023 Edition).</w:t>
      </w:r>
    </w:p>
    <w:p>
      <w:pPr>
        <w:numPr>
          <w:ilvl w:val="0"/>
          <w:numId w:val="1002"/>
        </w:numPr>
        <w:pStyle w:val="Compact"/>
      </w:pPr>
      <w:r>
        <w:t xml:space="preserve">NITI Aayog Reports on India’s Global Tech Competitiveness.</w:t>
      </w:r>
    </w:p>
    <w:p>
      <w:pPr>
        <w:numPr>
          <w:ilvl w:val="0"/>
          <w:numId w:val="1002"/>
        </w:numPr>
        <w:pStyle w:val="Compact"/>
      </w:pPr>
      <w:r>
        <w:t xml:space="preserve">Bengaluru Emerging Markets Research Center: Annual Trade Analysis.</w:t>
      </w:r>
    </w:p>
    <w:p>
      <w:pPr>
        <w:numPr>
          <w:ilvl w:val="0"/>
          <w:numId w:val="1002"/>
        </w:numPr>
        <w:pStyle w:val="Compact"/>
      </w:pPr>
      <w:r>
        <w:t xml:space="preserve">Scholarly Articles on the Evolution of Modern Diplomatic Practice in Digital Economies.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Analysis in India Bangalore</dc:title>
  <dc:creator/>
  <dc:language>en</dc:language>
  <cp:keywords/>
  <dcterms:created xsi:type="dcterms:W3CDTF">2026-07-29T22:07:35Z</dcterms:created>
  <dcterms:modified xsi:type="dcterms:W3CDTF">2026-07-29T22:07:35Z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