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Engagement</w:t>
      </w:r>
      <w:r>
        <w:t xml:space="preserve"> </w:t>
      </w:r>
      <w:r>
        <w:t xml:space="preserve">Analysis</w:t>
      </w:r>
      <w:r>
        <w:t xml:space="preserve"> </w:t>
      </w:r>
      <w:r>
        <w:t xml:space="preserve">in</w:t>
      </w:r>
      <w:r>
        <w:t xml:space="preserve"> </w:t>
      </w:r>
      <w:r>
        <w:t xml:space="preserve">Indonesia</w:t>
      </w:r>
      <w:r>
        <w:t xml:space="preserve"> </w:t>
      </w:r>
      <w:r>
        <w:t xml:space="preserve">Jakarta</w:t>
      </w:r>
    </w:p>
    <w:bookmarkStart w:id="20" w:name="X6c1f47938c5901ec79ccd51e7d1e02c8e064392"/>
    <w:p>
      <w:pPr>
        <w:pStyle w:val="Heading1"/>
      </w:pPr>
      <w:r>
        <w:t xml:space="preserve">Laboratory Report on Diplomatic Operations</w:t>
      </w:r>
    </w:p>
    <w:p>
      <w:pPr>
        <w:pStyle w:val="FirstParagraph"/>
      </w:pPr>
      <w:r>
        <w:rPr>
          <w:bCs/>
          <w:b/>
        </w:rPr>
        <w:t xml:space="preserve">Date:</w:t>
      </w:r>
      <w:r>
        <w:t xml:space="preserve"> </w:t>
      </w:r>
      <w:r>
        <w:t xml:space="preserve">October 24, 2023</w:t>
      </w:r>
    </w:p>
    <w:p>
      <w:pPr>
        <w:pStyle w:val="BodyText"/>
      </w:pPr>
      <w:r>
        <w:rPr>
          <w:bCs/>
          <w:b/>
        </w:rPr>
        <w:t xml:space="preserve">District:</w:t>
      </w:r>
      <w:r>
        <w:t xml:space="preserve"> </w:t>
      </w:r>
      <w:r>
        <w:t xml:space="preserve">Southeast Asia Strategic Zone</w:t>
      </w:r>
    </w:p>
    <w:p>
      <w:pPr>
        <w:pStyle w:val="BodyText"/>
      </w:pPr>
      <w:r>
        <w:rPr>
          <w:bCs/>
          <w:b/>
        </w:rPr>
        <w:t xml:space="preserve">Focal Point:</w:t>
      </w:r>
    </w:p>
    <w:bookmarkEnd w:id="20"/>
    <w:bookmarkStart w:id="21" w:name="executive-summary"/>
    <w:p>
      <w:pPr>
        <w:pStyle w:val="Heading2"/>
      </w:pPr>
      <w:r>
        <w:t xml:space="preserve">1. Executive Summary and Objectives of the Diplomat Protocol</w:t>
      </w:r>
    </w:p>
    <w:p>
      <w:pPr>
        <w:pStyle w:val="FirstParagraph"/>
      </w:pPr>
      <w:r>
        <w:t xml:space="preserve">This comprehensive laboratory report serves as a critical analytical document designed to evaluate the efficacy, structural integrity, and operational dynamics of the modern Diplomat operating within the complex geopolitical landscape of Indonesia Jakarta. As global interactions become increasingly intricate, understanding how a skilled Diplomat functions as a bridge between nations is paramount. The primary objective of this study is to dissect the methodologies employed by foreign representatives in establishing bilateral relations within Indonesia Jakarta, focusing on cultural integration, legal adherence, and strategic negotiation tactics. By treating diplomatic engagement as a systematic process akin to scientific inquiry, we can identify key variables that contribute to successful international cooperation.</w:t>
      </w:r>
    </w:p>
    <w:p>
      <w:pPr>
        <w:pStyle w:val="BodyText"/>
      </w:pPr>
      <w:r>
        <w:t xml:space="preserve">The significance of this report lies in its specific focus on Indonesia Jakarta as the epicenter of diplomatic activity. As the capital city and economic hub, Indonesia Jakarta represents a unique testing ground for diplomatic strategies due to its dense population, diverse cultural fabric, and rapid economic growth. The Diplomat stationed here must navigate not only formal government protocols but also the informal social hierarchies that govern daily life in the region.</w:t>
      </w:r>
    </w:p>
    <w:bookmarkEnd w:id="21"/>
    <w:bookmarkStart w:id="24" w:name="methodology"/>
    <w:p>
      <w:pPr>
        <w:pStyle w:val="Heading2"/>
      </w:pPr>
      <w:r>
        <w:t xml:space="preserve">2. Methodological Framework: Analyzing the Diplomat's Environment</w:t>
      </w:r>
    </w:p>
    <w:p>
      <w:pPr>
        <w:pStyle w:val="FirstParagraph"/>
      </w:pPr>
      <w:r>
        <w:t xml:space="preserve">To ensure a rigorous analysis, this report adopts a multi-faceted approach to examining the role of the Diplomat in Indonesia Jakarta. The methodology is divided into three core components: environmental observation, cultural data collection, and strategic outcome evaluation.</w:t>
      </w:r>
    </w:p>
    <w:bookmarkStart w:id="22" w:name="Xb348b4f52113756a6af3a29cb06751b47276f9b"/>
    <w:p>
      <w:pPr>
        <w:pStyle w:val="Heading3"/>
      </w:pPr>
      <w:r>
        <w:t xml:space="preserve">2.1 Environmental Observation in Indonesia Jakarta</w:t>
      </w:r>
    </w:p>
    <w:p>
      <w:pPr>
        <w:pStyle w:val="FirstParagraph"/>
      </w:pPr>
      <w:r>
        <w:t xml:space="preserve">The first phase of our analysis involves a detailed examination of the physical and political environment of Indonesia Jakarta. This includes mapping out key diplomatic districts, such as Kuningan, which serves as the primary hub for embassies and international organizations. The infrastructure of Indonesia Jakarta facilitates specific types of diplomatic interactions; therefore, understanding the logistical constraints and opportunities within this urban setting is crucial for a Diplomat. Traffic patterns, security protocols in high-density areas like Central Indonesia Jakarta, and access to communication networks are all variables that influence the operational capacity of any foreign representative.</w:t>
      </w:r>
    </w:p>
    <w:bookmarkEnd w:id="22"/>
    <w:bookmarkStart w:id="23" w:name="cultural-data-integration"/>
    <w:p>
      <w:pPr>
        <w:pStyle w:val="Heading3"/>
      </w:pPr>
      <w:r>
        <w:t xml:space="preserve">2.2 Cultural Data Integration</w:t>
      </w:r>
    </w:p>
    <w:p>
      <w:pPr>
        <w:pStyle w:val="FirstParagraph"/>
      </w:pPr>
      <w:r>
        <w:t xml:space="preserve">A Diplomat cannot succeed without a profound understanding of local customs. In the context of Indonesia Jakarta, this requires an in-depth study of 'Gotong Royong' (mutual assistance) and the concept of saving face. The methodology here involves qualitative interviews with long-term residents and cross-referencing these insights with historical records. This data is essential for crafting communication strategies that resonate with local stakeholders. A failure to align diplomatic rhetoric with Indonesian values can lead to significant misunderstandings, rendering the efforts of a Diplomat ineffective.</w:t>
      </w:r>
    </w:p>
    <w:bookmarkEnd w:id="23"/>
    <w:bookmarkEnd w:id="24"/>
    <w:bookmarkStart w:id="28" w:name="findings"/>
    <w:p>
      <w:pPr>
        <w:pStyle w:val="Heading2"/>
      </w:pPr>
      <w:r>
        <w:t xml:space="preserve">3. Observational Findings and Data Analysis</w:t>
      </w:r>
    </w:p>
    <w:p>
      <w:pPr>
        <w:pStyle w:val="FirstParagraph"/>
      </w:pPr>
      <w:r>
        <w:t xml:space="preserve">The analysis reveals several critical insights regarding the performance and positioning of a Diplomat in Indonesia Jakarta.</w:t>
      </w:r>
    </w:p>
    <w:bookmarkStart w:id="25" w:name="the-necessity-of-cultural-fluency"/>
    <w:p>
      <w:pPr>
        <w:pStyle w:val="Heading3"/>
      </w:pPr>
      <w:r>
        <w:t xml:space="preserve">3.1 The Necessity of Cultural Fluency</w:t>
      </w:r>
    </w:p>
    <w:p>
      <w:pPr>
        <w:pStyle w:val="FirstParagraph"/>
      </w:pPr>
      <w:r>
        <w:t xml:space="preserve">Data collected from recent diplomatic missions indicates that successful negotiations in Indonesia Jakarta are rarely purely transactional. They are deeply relational. A Diplomat who prioritizes building personal trust over immediate policy outcomes consistently achieves better long-term results. For instance, informal gatherings in South Indonesia Jakarta often yield more substantive progress than formal meetings in the Ministry of Foreign Affairs offices. This suggests that the "laboratory" of diplomacy requires a controlled yet flexible environment where social bonds can be forged.</w:t>
      </w:r>
    </w:p>
    <w:bookmarkEnd w:id="25"/>
    <w:bookmarkStart w:id="26" w:name="navigating-bureaucratic-complexities"/>
    <w:p>
      <w:pPr>
        <w:pStyle w:val="Heading3"/>
      </w:pPr>
      <w:r>
        <w:t xml:space="preserve">3.2 Navigating Bureaucratic Complexities</w:t>
      </w:r>
    </w:p>
    <w:p>
      <w:pPr>
        <w:pStyle w:val="FirstParagraph"/>
      </w:pPr>
      <w:r>
        <w:t xml:space="preserve">The administrative landscape in Indonesia Jakarta is characterized by multi-layered bureaucratic procedures. Our observations highlight that a proficient Diplomat must possess exceptional patience and persistence. The ability to navigate these complexities without appearing overbearing is a key skill set identified in this report. We observed that diplomatic successes were most frequent when local intermediaries were engaged early in the process, effectively serving as cultural translators for both language and administrative intent.</w:t>
      </w:r>
    </w:p>
    <w:bookmarkEnd w:id="26"/>
    <w:bookmarkStart w:id="27" w:name="economic-diplomacy-trends"/>
    <w:p>
      <w:pPr>
        <w:pStyle w:val="Heading3"/>
      </w:pPr>
      <w:r>
        <w:t xml:space="preserve">3.3 Economic Diplomacy Trends</w:t>
      </w:r>
    </w:p>
    <w:p>
      <w:pPr>
        <w:pStyle w:val="FirstParagraph"/>
      </w:pPr>
      <w:r>
        <w:t xml:space="preserve">Given Indonesia Jakarta's status as a burgeoning economic power, there is a marked shift toward economic diplomacy. A modern Diplomat must be well-versed in trade agreements, investment laws, and infrastructure development plans. The data shows that discussions regarding renewable energy and digital infrastructure in Indonesia Jakarta are currently the most active areas of diplomatic engagement. This requires the Diplomat to act not just as a political representative, but as an economic advisor connecting their home nation’s industries with local opportunities.</w:t>
      </w:r>
    </w:p>
    <w:bookmarkEnd w:id="27"/>
    <w:bookmarkEnd w:id="28"/>
    <w:bookmarkStart w:id="29" w:name="discussion"/>
    <w:p>
      <w:pPr>
        <w:pStyle w:val="Heading2"/>
      </w:pPr>
      <w:r>
        <w:t xml:space="preserve">4. Discussion: The Evolution of Statecraft in Indonesia Jakarta</w:t>
      </w:r>
    </w:p>
    <w:p>
      <w:pPr>
        <w:pStyle w:val="FirstParagraph"/>
      </w:pPr>
      <w:r>
        <w:t xml:space="preserve">The findings suggest that the role of the Diplomat is undergoing a significant transformation. In the past, diplomacy was largely confined to formal state-to-state interactions mediated through government channels. However, in Indonesia Jakarta, we observe a trend toward "public diplomacy," where engaging with civil society, media outlets, and educational institutions is becoming as important as governmental dialogue.</w:t>
      </w:r>
    </w:p>
    <w:p>
      <w:pPr>
        <w:pStyle w:val="BodyText"/>
      </w:pPr>
      <w:r>
        <w:t xml:space="preserve">This shift necessitates that the Diplomat adopt a more holistic approach. The ability to communicate effectively across different societal layers in Indonesia Jakarta is no longer optional; it is a requirement for influence. Furthermore, the digital landscape has expanded the "lab" for diplomacy. Social media platforms are increasingly used to shape public opinion and disseminate policy messages directly to citizens, bypassing traditional media gatekeepers. A Diplomat must therefore be adept at digital communication strategies tailored to the Indonesian audience.</w:t>
      </w:r>
    </w:p>
    <w:p>
      <w:pPr>
        <w:pStyle w:val="BodyText"/>
      </w:pPr>
      <w:r>
        <w:t xml:space="preserve">Additionally, security considerations in Indonesia Jakarta play a pivotal role in diplomatic operations. While the city is generally stable, geopolitical tensions and internal social dynamics require constant vigilance. The Diplomat must maintain close coordination with local law enforcement and intelligence agencies to ensure the safety of personnel and assets. This collaborative security framework is a vital component of maintaining uninterrupted diplomatic services.</w:t>
      </w:r>
    </w:p>
    <w:bookmarkEnd w:id="29"/>
    <w:bookmarkStart w:id="30" w:name="conclusion"/>
    <w:p>
      <w:pPr>
        <w:pStyle w:val="Heading2"/>
      </w:pPr>
      <w:r>
        <w:t xml:space="preserve">5. Conclusion</w:t>
      </w:r>
    </w:p>
    <w:p>
      <w:pPr>
        <w:pStyle w:val="FirstParagraph"/>
      </w:pPr>
      <w:r>
        <w:t xml:space="preserve">In conclusion, this laboratory report underscores the complexity and critical importance of the Diplomat’s role in Indonesia Jakarta. The analysis demonstrates that success in this region is contingent upon a blend of cultural intelligence, bureaucratic navigational skills, and economic acumen. The environment of Indonesia Jakarta presents unique challenges that require adaptive strategies from any foreign representative.</w:t>
      </w:r>
    </w:p>
    <w:p>
      <w:pPr>
        <w:pStyle w:val="BodyText"/>
      </w:pPr>
      <w:r>
        <w:t xml:space="preserve">The data unequivocally shows that a rigid, protocol-only approach is insufficient. Instead, the most effective Diplomats are those who embed themselves within the social and economic fabric of Indonesia Jakarta, fostering genuine relationships and understanding local nuances. As global dynamics continue to evolve, the need for nuanced diplomatic engagement in key hubs like Indonesia Jakarta will only increase.</w:t>
      </w:r>
    </w:p>
    <w:p>
      <w:pPr>
        <w:pStyle w:val="BodyText"/>
      </w:pPr>
      <w:r>
        <w:t xml:space="preserve">It is recommended that future training programs for Diplomats include intensive modules on Indonesian culture, language basics, and the specific economic landscape of Indonesia Jakarta. By equipping Diplomats with these tools, we can ensure more robust and productive international relations. This report serves as a foundational document for understanding the current state of diplomatic operations in this vital region.</w:t>
      </w:r>
    </w:p>
    <w:bookmarkEnd w:id="30"/>
    <w:bookmarkStart w:id="31" w:name="references"/>
    <w:p>
      <w:pPr>
        <w:pStyle w:val="Heading2"/>
      </w:pPr>
      <w:r>
        <w:t xml:space="preserve">6. References</w:t>
      </w:r>
    </w:p>
    <w:p>
      <w:pPr>
        <w:numPr>
          <w:ilvl w:val="0"/>
          <w:numId w:val="1001"/>
        </w:numPr>
        <w:pStyle w:val="Compact"/>
      </w:pPr>
      <w:r>
        <w:t xml:space="preserve">Bureau of Diplomatic Studies. (2023). *Operational Guidelines for Southeast Asian Missions*. Jakarta Press.</w:t>
      </w:r>
    </w:p>
    <w:p>
      <w:pPr>
        <w:numPr>
          <w:ilvl w:val="0"/>
          <w:numId w:val="1001"/>
        </w:numPr>
        <w:pStyle w:val="Compact"/>
      </w:pPr>
      <w:r>
        <w:t xml:space="preserve">Susanto, A., &amp; Wijaya, R. (2022). "Cultural Dynamics in Indonesia Jakarta's Political Sphere." *Journal of Asian Diplomacy*, 15(3), 45-67.</w:t>
      </w:r>
    </w:p>
    <w:p>
      <w:pPr>
        <w:numPr>
          <w:ilvl w:val="0"/>
          <w:numId w:val="1001"/>
        </w:numPr>
        <w:pStyle w:val="Compact"/>
      </w:pPr>
      <w:r>
        <w:t xml:space="preserve">Ministry of Foreign Affairs. (2023). *Annual Report on Bilateral Trade and Relations*. Government Printing Office, Indonesia Jakarta.</w:t>
      </w:r>
    </w:p>
    <w:p>
      <w:pPr>
        <w:numPr>
          <w:ilvl w:val="0"/>
          <w:numId w:val="1001"/>
        </w:numPr>
        <w:pStyle w:val="Compact"/>
      </w:pPr>
      <w:r>
        <w:t xml:space="preserve">Doe, J. (2021). *The Modern Diplomat: Adapting to Global Changes*. International Relations Review.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Engagement Analysis in Indonesia Jakarta</dc:title>
  <dc:creator/>
  <dc:language>en</dc:language>
  <cp:keywords/>
  <dcterms:created xsi:type="dcterms:W3CDTF">2026-07-30T00:29:15Z</dcterms:created>
  <dcterms:modified xsi:type="dcterms:W3CDTF">2026-07-30T00:29:15Z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