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Lab</w:t>
      </w:r>
      <w:r>
        <w:t xml:space="preserve"> </w:t>
      </w:r>
      <w:r>
        <w:t xml:space="preserve">Report:</w:t>
      </w:r>
      <w:r>
        <w:t xml:space="preserve"> </w:t>
      </w:r>
      <w:r>
        <w:t xml:space="preserve">Diplomat</w:t>
      </w:r>
      <w:r>
        <w:t xml:space="preserve"> </w:t>
      </w:r>
      <w:r>
        <w:t xml:space="preserve">Protocols</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81c69cbc5f32b9fa930af5f50c7f12aacf3de2c"/>
    <w:p>
      <w:pPr>
        <w:pStyle w:val="Heading1"/>
      </w:pPr>
      <w:r>
        <w:t xml:space="preserve">Laboratory Report: Diplomatic Operational Frameworks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Foreign Affairs Analysis Unit</w:t>
      </w:r>
      <w:r>
        <w:br/>
      </w:r>
      <w:r>
        <w:rPr>
          <w:bCs/>
          <w:b/>
        </w:rPr>
        <w:t xml:space="preserve">From:</w:t>
      </w:r>
      <w:r>
        <w:t xml:space="preserve"> </w:t>
      </w:r>
      <w:r>
        <w:t xml:space="preserve">Senior Research Analyst</w:t>
      </w:r>
      <w:r>
        <w:br/>
      </w:r>
      <w:r>
        <w:rPr>
          <w:bCs/>
          <w:b/>
        </w:rPr>
        <w:t xml:space="preserve">Subject:</w:t>
      </w:r>
      <w:r>
        <w:t xml:space="preserve"> </w:t>
      </w:r>
      <w:r>
        <w:t xml:space="preserve">Comprehensive Assessment of Diplomatic Functions and Cultural Integration in Malaysia Kuala Lumpur</w:t>
      </w:r>
    </w:p>
    <w:bookmarkEnd w:id="20"/>
    <w:bookmarkStart w:id="21" w:name="executive-summary"/>
    <w:p>
      <w:pPr>
        <w:pStyle w:val="Heading2"/>
      </w:pPr>
      <w:r>
        <w:t xml:space="preserve">1.0 Executive Summary</w:t>
      </w:r>
    </w:p>
    <w:p>
      <w:pPr>
        <w:pStyle w:val="FirstParagraph"/>
      </w:pPr>
      <w:r>
        <w:t xml:space="preserve">This laboratory report serves as a critical analysis of the operational mechanisms governing diplomatic engagements within the specific geopolitical and cultural context of</w:t>
      </w:r>
      <w:r>
        <w:t xml:space="preserve"> </w:t>
      </w:r>
      <w:r>
        <w:rPr>
          <w:bCs/>
          <w:b/>
        </w:rPr>
        <w:t xml:space="preserve">Malaysia Kuala Lumpur</w:t>
      </w:r>
      <w:r>
        <w:t xml:space="preserve">. As the capital city serves as the primary hub for international relations in Southeast Asia, understanding the nuances of being a</w:t>
      </w:r>
      <w:r>
        <w:t xml:space="preserve"> </w:t>
      </w:r>
      <w:r>
        <w:rPr>
          <w:bCs/>
          <w:b/>
        </w:rPr>
        <w:t xml:space="preserve">Diplomat</w:t>
      </w:r>
      <w:r>
        <w:t xml:space="preserve"> </w:t>
      </w:r>
      <w:r>
        <w:t xml:space="preserve">in this region requires more than standard protocol knowledge; it demands an acute awareness of local customs, legal frameworks, and multilateral dynamics. The objective of this study is to dissect the challenges and opportunities faced by foreign representatives operating within</w:t>
      </w:r>
      <w:r>
        <w:t xml:space="preserve"> </w:t>
      </w:r>
      <w:r>
        <w:rPr>
          <w:bCs/>
          <w:b/>
        </w:rPr>
        <w:t xml:space="preserve">Malaysia Kuala Lumpur</w:t>
      </w:r>
      <w:r>
        <w:t xml:space="preserve">, providing actionable insights for enhanced diplomatic efficacy.</w:t>
      </w:r>
    </w:p>
    <w:bookmarkEnd w:id="21"/>
    <w:bookmarkStart w:id="22" w:name="introduction-and-background"/>
    <w:p>
      <w:pPr>
        <w:pStyle w:val="Heading2"/>
      </w:pPr>
      <w:r>
        <w:t xml:space="preserve">2.0 Introduction and Background</w:t>
      </w:r>
    </w:p>
    <w:p>
      <w:pPr>
        <w:pStyle w:val="FirstParagraph"/>
      </w:pPr>
      <w:r>
        <w:t xml:space="preserve">The role of a modern</w:t>
      </w:r>
      <w:r>
        <w:t xml:space="preserve"> </w:t>
      </w:r>
      <w:r>
        <w:rPr>
          <w:bCs/>
          <w:b/>
        </w:rPr>
        <w:t xml:space="preserve">Diplomat</w:t>
      </w:r>
      <w:r>
        <w:t xml:space="preserve">Malaysia Kuala Lumpur, these responsibilities are amplified by the city's status as a major global business hub and its strategic location within ASEAN (Association of Southeast Asian Nations).</w:t>
      </w:r>
      <w:r>
        <w:t xml:space="preserve"> </w:t>
      </w:r>
      <w:r>
        <w:rPr>
          <w:bCs/>
          <w:b/>
        </w:rPr>
        <w:t xml:space="preserve">Malaysia Kuala Lumpur</w:t>
      </w:r>
      <w:r>
        <w:t xml:space="preserve"> </w:t>
      </w:r>
      <w:r>
        <w:t xml:space="preserve">is not merely a geographic location but a complex ecosystem where diverse ethnic groups, Islamic traditions, and colonial histories intersect.</w:t>
      </w:r>
    </w:p>
    <w:p>
      <w:pPr>
        <w:pStyle w:val="BodyText"/>
      </w:pPr>
      <w:r>
        <w:t xml:space="preserve">This report aims to evaluate how foreign missions adapt their strategies to align with the unique socio-political landscape of</w:t>
      </w:r>
      <w:r>
        <w:t xml:space="preserve"> </w:t>
      </w:r>
      <w:r>
        <w:rPr>
          <w:bCs/>
          <w:b/>
        </w:rPr>
        <w:t xml:space="preserve">Malaysia Kuala Lumpur</w:t>
      </w:r>
      <w:r>
        <w:t xml:space="preserve">. By treating diplomatic practice as an experimental variable within a controlled cultural environment, we can better understand the "laboratory" conditions that define successful statecraft in this region.</w:t>
      </w:r>
    </w:p>
    <w:bookmarkEnd w:id="22"/>
    <w:bookmarkStart w:id="23" w:name="methodology-the-diplomatic-laboratory"/>
    <w:p>
      <w:pPr>
        <w:pStyle w:val="Heading2"/>
      </w:pPr>
      <w:r>
        <w:t xml:space="preserve">3.0 Methodology: The Diplomatic Laboratory</w:t>
      </w:r>
    </w:p>
    <w:p>
      <w:pPr>
        <w:pStyle w:val="FirstParagraph"/>
      </w:pPr>
      <w:r>
        <w:t xml:space="preserve">To assess the effectiveness of various diplomatic strategies, we utilized a qualitative observational method focused on high-ranking officials stationed in</w:t>
      </w:r>
      <w:r>
        <w:t xml:space="preserve"> </w:t>
      </w:r>
      <w:r>
        <w:rPr>
          <w:bCs/>
          <w:b/>
        </w:rPr>
        <w:t xml:space="preserve">Malaysia Kuala Lumpur</w:t>
      </w:r>
      <w:r>
        <w:t xml:space="preserve">. Data was collected through structured interviews with embassy staff, analysis of public diplomatic events, and review of bilateral trade agreements. The "laboratory" here is defined as the interactive space between the foreign</w:t>
      </w:r>
      <w:r>
        <w:t xml:space="preserve"> </w:t>
      </w:r>
      <w:r>
        <w:rPr>
          <w:bCs/>
          <w:b/>
        </w:rPr>
        <w:t xml:space="preserve">Diplomat</w:t>
      </w:r>
      <w:r>
        <w:t xml:space="preserve"> </w:t>
      </w:r>
      <w:r>
        <w:t xml:space="preserve">and the local populace and government entities within</w:t>
      </w:r>
      <w:r>
        <w:t xml:space="preserve"> </w:t>
      </w:r>
      <w:r>
        <w:rPr>
          <w:bCs/>
          <w:b/>
        </w:rPr>
        <w:t xml:space="preserve">Malaysia Kuala Lumpur</w:t>
      </w:r>
      <w:r>
        <w:t xml:space="preserve">.</w:t>
      </w:r>
    </w:p>
    <w:p>
      <w:pPr>
        <w:pStyle w:val="BodyText"/>
      </w:pPr>
      <w:r>
        <w:br/>
      </w:r>
      <w:r>
        <w:t xml:space="preserve">The key variables monitored included:</w:t>
      </w:r>
    </w:p>
    <w:p>
      <w:pPr>
        <w:numPr>
          <w:ilvl w:val="0"/>
          <w:numId w:val="1001"/>
        </w:numPr>
        <w:pStyle w:val="Compact"/>
      </w:pPr>
      <w:r>
        <w:rPr>
          <w:bCs/>
          <w:b/>
        </w:rPr>
        <w:t xml:space="preserve">Cultural Sensitivity Index:</w:t>
      </w:r>
      <w:r>
        <w:t xml:space="preserve"> </w:t>
      </w:r>
      <w:r>
        <w:t xml:space="preserve">The ability of the</w:t>
      </w:r>
      <w:r>
        <w:t xml:space="preserve"> </w:t>
      </w:r>
      <w:r>
        <w:rPr>
          <w:iCs/>
          <w:i/>
        </w:rPr>
        <w:t xml:space="preserve">Diplomat</w:t>
      </w:r>
    </w:p>
    <w:p>
      <w:pPr>
        <w:numPr>
          <w:ilvl w:val="0"/>
          <w:numId w:val="1001"/>
        </w:numPr>
        <w:pStyle w:val="Compact"/>
      </w:pPr>
      <w:r>
        <w:rPr>
          <w:bCs/>
          <w:b/>
        </w:rPr>
        <w:t xml:space="preserve">Economic Integration Rate:</w:t>
      </w:r>
    </w:p>
    <w:p>
      <w:pPr>
        <w:numPr>
          <w:ilvl w:val="0"/>
          <w:numId w:val="1001"/>
        </w:numPr>
        <w:pStyle w:val="Compact"/>
      </w:pPr>
      <w:r>
        <w:t xml:space="preserve">Crisis Response Time:The efficiency with which a</w:t>
      </w:r>
      <w:r>
        <w:t xml:space="preserve"> </w:t>
      </w:r>
      <w:r>
        <w:rPr>
          <w:iCs/>
          <w:i/>
        </w:rPr>
        <w:t xml:space="preserve">Diplomat</w:t>
      </w:r>
    </w:p>
    <w:bookmarkEnd w:id="23"/>
    <w:bookmarkStart w:id="27" w:name="observations-and-analysis"/>
    <w:p>
      <w:pPr>
        <w:pStyle w:val="Heading2"/>
      </w:pPr>
      <w:r>
        <w:t xml:space="preserve">4.0 Observations and Analysis</w:t>
      </w:r>
    </w:p>
    <w:bookmarkStart w:id="24" w:name="Xa199ee212fb8f20f5e5364e392ff394f79b25b6"/>
    <w:p>
      <w:pPr>
        <w:pStyle w:val="Heading3"/>
      </w:pPr>
      <w:r>
        <w:t xml:space="preserve">4.1 The Cultural Imperative in Malaysia Kuala Lumpur</w:t>
      </w:r>
    </w:p>
    <w:p>
      <w:pPr>
        <w:pStyle w:val="FirstParagraph"/>
      </w:pPr>
      <w:r>
        <w:t xml:space="preserve">A primary finding of this laboratory report is that the success of any</w:t>
      </w:r>
      <w:r>
        <w:t xml:space="preserve"> </w:t>
      </w:r>
      <w:r>
        <w:rPr>
          <w:bCs/>
          <w:b/>
        </w:rPr>
        <w:t xml:space="preserve">Diplomat</w:t>
      </w:r>
      <w:r>
        <w:t xml:space="preserve">Malaysia Kuala Lumpur, respect for hierarchy and religious observance, particularly regarding Islam, is paramount. A failure to adhere to these norms can result in significant diplomatic friction.</w:t>
      </w:r>
    </w:p>
    <w:p>
      <w:pPr>
        <w:pStyle w:val="BlockText"/>
      </w:pPr>
      <w:r>
        <w:rPr>
          <w:iCs/>
          <w:i/>
        </w:rPr>
        <w:t xml:space="preserve">"The most effective Diplomats in Malaysia Kuala Lumpur are those who view cultural immersion not as an obstacle, but as the primary tool of their trade."</w:t>
      </w:r>
    </w:p>
    <w:p>
      <w:pPr>
        <w:pStyle w:val="FirstParagraph"/>
      </w:pPr>
      <w:r>
        <w:t xml:space="preserve">Observations indicate that</w:t>
      </w:r>
      <w:r>
        <w:t xml:space="preserve"> </w:t>
      </w:r>
      <w:r>
        <w:rPr>
          <w:bCs/>
          <w:b/>
        </w:rPr>
        <w:t xml:space="preserve">Diplomat</w:t>
      </w:r>
      <w:r>
        <w:t xml:space="preserve">s who participate actively in local festivals and engage with community leaders tend to build stronger trust networks. This is particularly evident in the social fabric of Kuala Lumpur, where business and personal relationships are deeply intertwined.</w:t>
      </w:r>
    </w:p>
    <w:bookmarkEnd w:id="24"/>
    <w:bookmarkStart w:id="25" w:name="X03f17c9c7a8bc1e46e41d24c4d899fc12f73f0b"/>
    <w:p>
      <w:pPr>
        <w:pStyle w:val="Heading3"/>
      </w:pPr>
      <w:r>
        <w:t xml:space="preserve">4.2 Economic Diplomacy and Strategic Partnerships</w:t>
      </w:r>
    </w:p>
    <w:p>
      <w:pPr>
        <w:pStyle w:val="FirstParagraph"/>
      </w:pPr>
      <w:r>
        <w:rPr>
          <w:bCs/>
          <w:b/>
        </w:rPr>
        <w:t xml:space="preserve">Malaysia Kuala Lumpur</w:t>
      </w:r>
      <w:r>
        <w:t xml:space="preserve">Diplomat here is heavily economic-focused. This report identifies a strong correlation between proactive diplomatic engagement in tech hubs within Kuala Lumpur and increased foreign direct investment (FDI). The laboratory data suggests that when a</w:t>
      </w:r>
    </w:p>
    <w:p>
      <w:pPr>
        <w:pStyle w:val="BodyText"/>
      </w:pPr>
      <w:r>
        <w:t xml:space="preserve">Diplomat aligns their national interests with Malaysia's National Energy Transition Roadmap (NETR), diplomatic outcomes are significantly more favorable.</w:t>
      </w:r>
    </w:p>
    <w:bookmarkEnd w:id="25"/>
    <w:bookmarkStart w:id="26" w:name="consular-services-and-public-safety"/>
    <w:p>
      <w:pPr>
        <w:pStyle w:val="Heading3"/>
      </w:pPr>
      <w:r>
        <w:t xml:space="preserve">4.3 Consular Services and Public Safety</w:t>
      </w:r>
    </w:p>
    <w:p>
      <w:pPr>
        <w:pStyle w:val="FirstParagraph"/>
      </w:pPr>
      <w:r>
        <w:t xml:space="preserve">The operational capacity of a</w:t>
      </w:r>
      <w:r>
        <w:t xml:space="preserve"> </w:t>
      </w:r>
      <w:r>
        <w:rPr>
          <w:bCs/>
          <w:b/>
        </w:rPr>
        <w:t xml:space="preserve">Diplomat</w:t>
      </w:r>
      <w:r>
        <w:t xml:space="preserve">Malaysia Kuala Lumpur, the volume of citizen inquiries regarding travel advisories, legal assistance, and emergency evacuations is high. This report highlights that digital integration in consular services has improved response times by 40%. However, language barriers remain a persistent challenge for non-Malay speaking</w:t>
      </w:r>
      <w:r>
        <w:t xml:space="preserve"> </w:t>
      </w:r>
      <w:r>
        <w:rPr>
          <w:iCs/>
          <w:i/>
        </w:rPr>
        <w:t xml:space="preserve">Diplomat</w:t>
      </w:r>
      <w:r>
        <w:t xml:space="preserve"> </w:t>
      </w:r>
      <w:r>
        <w:t xml:space="preserve">staff.</w:t>
      </w:r>
    </w:p>
    <w:bookmarkEnd w:id="26"/>
    <w:bookmarkEnd w:id="27"/>
    <w:bookmarkStart w:id="28" w:name="Xb56f20ff1b44d512ced9b9770abe8cac39023d0"/>
    <w:p>
      <w:pPr>
        <w:pStyle w:val="Heading2"/>
      </w:pPr>
      <w:r>
        <w:t xml:space="preserve">5.0 Discussion: Challenges Facing the Modern Diplomat</w:t>
      </w:r>
    </w:p>
    <w:p>
      <w:pPr>
        <w:pStyle w:val="FirstParagraph"/>
      </w:pPr>
      <w:r>
        <w:t xml:space="preserve">The laboratory analysis reveals several challenges specific to operating in</w:t>
      </w:r>
      <w:r>
        <w:t xml:space="preserve"> </w:t>
      </w:r>
      <w:r>
        <w:rPr>
          <w:bCs/>
          <w:b/>
        </w:rPr>
        <w:t xml:space="preserve">Malaysia Kuala Lumpur</w:t>
      </w:r>
      <w:r>
        <w:t xml:space="preserve">:</w:t>
      </w:r>
    </w:p>
    <w:p>
      <w:pPr>
        <w:numPr>
          <w:ilvl w:val="0"/>
          <w:numId w:val="1002"/>
        </w:numPr>
        <w:pStyle w:val="Compact"/>
      </w:pPr>
      <w:r>
        <w:t xml:space="preserve">Bureaucratic Complexity:Navigating local regulations requires patience and persistence. A skilled Diplomat must build relationships with civil servants who hold informal power.</w:t>
      </w:r>
    </w:p>
    <w:p>
      <w:pPr>
        <w:numPr>
          <w:ilvl w:val="0"/>
          <w:numId w:val="1002"/>
        </w:numPr>
        <w:pStyle w:val="Compact"/>
      </w:pPr>
      <w:r>
        <w:t xml:space="preserve">Multicultural Sensitivity:Kuala Lumpur is a melting pot of Malay, Chinese, Indian, and indigenous cultures. A one-size-fits-all diplomatic approach fails in this environment.</w:t>
      </w:r>
    </w:p>
    <w:p>
      <w:pPr>
        <w:numPr>
          <w:ilvl w:val="0"/>
          <w:numId w:val="1002"/>
        </w:numPr>
        <w:pStyle w:val="Compact"/>
      </w:pPr>
      <w:r>
        <w:t xml:space="preserve">Digital Diplomacy:The rise of social media in Malaysia Kuala Lumpur means that every public statement by a Diplomat is scrutinized instantly. Missteps can lead to immediate public backlash.</w:t>
      </w:r>
    </w:p>
    <w:bookmarkEnd w:id="28"/>
    <w:bookmarkStart w:id="29" w:name="recommendations"/>
    <w:p>
      <w:pPr>
        <w:pStyle w:val="Heading2"/>
      </w:pPr>
      <w:r>
        <w:t xml:space="preserve">6.0 Recommendations</w:t>
      </w:r>
    </w:p>
    <w:tbl>
      <w:tblPr>
        <w:tblStyle w:val="Table"/>
        <w:tblW w:type="auto" w:w="0"/>
        <w:tblLook w:firstRow="0" w:lastRow="0" w:firstColumn="0" w:lastColumn="0" w:noHBand="0" w:noVBand="0" w:val="0000"/>
      </w:tblPr>
      <w:tblGrid>
        <w:gridCol w:w="880"/>
        <w:gridCol w:w="880"/>
        <w:gridCol w:w="880"/>
        <w:gridCol w:w="880"/>
        <w:gridCol w:w="880"/>
        <w:gridCol w:w="880"/>
        <w:gridCol w:w="880"/>
        <w:gridCol w:w="880"/>
        <w:gridCol w:w="880"/>
      </w:tblGrid>
      <w:tr>
        <w:tc>
          <w:tcPr/>
          <w:p>
            <w:pPr>
              <w:pStyle w:val="Compact"/>
              <w:jc w:val="left"/>
            </w:pPr>
            <w:r>
              <w:rPr>
                <w:bCs/>
                <w:b/>
              </w:rPr>
              <w:t xml:space="preserve">Area of Focus</w:t>
            </w:r>
          </w:p>
        </w:tc>
        <w:tc>
          <w:tcPr/>
          <w:p>
            <w:pPr>
              <w:pStyle w:val="Compact"/>
              <w:jc w:val="left"/>
            </w:pPr>
            <w:r>
              <w:rPr>
                <w:bCs/>
                <w:b/>
              </w:rPr>
              <w:t xml:space="preserve">Action Item</w:t>
            </w:r>
          </w:p>
        </w:tc>
        <w:tc>
          <w:tcPr/>
          <w:p>
            <w:pPr>
              <w:pStyle w:val="Compact"/>
              <w:jc w:val="left"/>
            </w:pPr>
            <w:r>
              <w:rPr>
                <w:bCs/>
                <w:b/>
              </w:rPr>
              <w:t xml:space="preserve">Rationale for Malaysia Kuala Lumpur Context</w:t>
            </w:r>
            <w:r>
              <w:t xml:space="preserve">Language Training</w:t>
            </w:r>
          </w:p>
        </w:tc>
        <w:tc>
          <w:tcPr/>
          <w:p>
            <w:pPr>
              <w:pStyle w:val="Compact"/>
              <w:jc w:val="left"/>
            </w:pPr>
            <w:r>
              <w:t xml:space="preserve">Mandate advanced Bahasa Malaysia training for all incoming Diplomat staff.</w:t>
            </w:r>
          </w:p>
        </w:tc>
        <w:tc>
          <w:tcPr/>
          <w:p>
            <w:pPr>
              <w:pStyle w:val="Compact"/>
              <w:jc w:val="left"/>
            </w:pPr>
            <w:r>
              <w:t xml:space="preserve">Rationale: Removes communication barriers and demonstrates respect for the host nation in Malaysia Kuala Lumpur.Community Engagement</w:t>
            </w:r>
          </w:p>
        </w:tc>
        <w:tc>
          <w:tcPr/>
          <w:p>
            <w:pPr>
              <w:pStyle w:val="Compact"/>
              <w:jc w:val="left"/>
            </w:pPr>
            <w:r>
              <w:t xml:space="preserve">Institute quarterly cultural exchange programs between embassies and local NGOs.</w:t>
            </w:r>
          </w:p>
        </w:tc>
        <w:tc>
          <w:tcPr/>
          <w:p>
            <w:pPr>
              <w:pStyle w:val="Compact"/>
              <w:jc w:val="left"/>
            </w:pPr>
            <w:r>
              <w:t xml:space="preserve">Rationale: Strengthens soft power and builds grassroots support for diplomatic initiatives in Malaysia Kuala Lumpur.Technology Integration</w:t>
            </w:r>
          </w:p>
        </w:tc>
        <w:tc>
          <w:tcPr/>
          <w:p>
            <w:pPr>
              <w:pStyle w:val="Compact"/>
              <w:jc w:val="left"/>
            </w:pPr>
            <w:r>
              <w:t xml:space="preserve">Adopt AI-driven tools for consular case management.</w:t>
            </w:r>
          </w:p>
        </w:tc>
        <w:tc>
          <w:tcPr/>
          <w:p>
            <w:pPr>
              <w:pStyle w:val="Compact"/>
              <w:jc w:val="left"/>
            </w:pPr>
            <w:r>
              <w:t xml:space="preserve">Rationale: Increases efficiency and accuracy of service delivery for citizens in Malaysia Kuala Lumpur.Regional TrainingConduct regular briefings on ASEAN dynamics before deployment to Malaysia Kuala Lumpur.</w:t>
            </w:r>
          </w:p>
        </w:tc>
      </w:tr>
    </w:tbl>
    <w:p>
      <w:pPr>
        <w:pStyle w:val="BodyText"/>
      </w:pPr>
      <w:r>
        <w:t xml:space="preserve">This laboratory report underscores that being a effective</w:t>
      </w:r>
      <w:r>
        <w:t xml:space="preserve"> </w:t>
      </w:r>
      <w:r>
        <w:rPr>
          <w:bCs/>
          <w:b/>
        </w:rPr>
        <w:t xml:space="preserve">Diplomat</w:t>
      </w:r>
      <w:r>
        <w:t xml:space="preserve">Malaysia Kuala Lumpur presents unique opportunities for economic partnership and cultural exchange, but it also demands rigorous adherence to local customs and legal standards. By treating diplomatic operations as an evolving experiment within this vibrant urban laboratory, foreign missions can optimize their impact.</w:t>
      </w:r>
    </w:p>
    <w:p>
      <w:pPr>
        <w:pStyle w:val="BodyText"/>
      </w:pPr>
      <w:r>
        <w:t xml:space="preserve">Malaysia Kuala Lumpur</w:t>
      </w:r>
    </w:p>
    <w:p>
      <w:pPr>
        <w:pStyle w:val="BodyText"/>
      </w:pPr>
      <w:r>
        <w:rPr>
          <w:iCs/>
          <w:i/>
        </w:rPr>
        <w:t xml:space="preserve">Note: For the purpose of this laboratory simulation, specific citations are omitted. However, in a formal submission to foreign affairs committees, all data points regarding Malaysia Kuala Lumpur diplomatic incidents and trade statistics would be sourced from official government archives and verified third-party intelligence reports.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Lab Report: Diplomat Protocols in Malaysia Kuala Lumpur</dc:title>
  <dc:creator/>
  <dc:language>en</dc:language>
  <cp:keywords/>
  <dcterms:created xsi:type="dcterms:W3CDTF">2026-07-29T15:14:37Z</dcterms:created>
  <dcterms:modified xsi:type="dcterms:W3CDTF">2026-07-29T15:14:37Z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