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Diplomatic</w:t>
      </w:r>
      <w:r>
        <w:t xml:space="preserve"> </w:t>
      </w:r>
      <w:r>
        <w:t xml:space="preserve">Protocol</w:t>
      </w:r>
      <w:r>
        <w:t xml:space="preserve"> </w:t>
      </w:r>
      <w:r>
        <w:t xml:space="preserve">and</w:t>
      </w:r>
      <w:r>
        <w:t xml:space="preserve"> </w:t>
      </w:r>
      <w:r>
        <w:t xml:space="preserve">Operational</w:t>
      </w:r>
      <w:r>
        <w:t xml:space="preserve"> </w:t>
      </w:r>
      <w:r>
        <w:t xml:space="preserve">Framework</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Ministry of Foreign Affairs / Strategic Planning Committee</w:t>
      </w:r>
    </w:p>
    <w:p>
      <w:pPr>
        <w:pStyle w:val="BodyText"/>
      </w:pPr>
      <w:r>
        <w:t xml:space="preserve">From: Department of Diplomatic Studies &amp; Regional Security Analysis</w:t>
      </w:r>
    </w:p>
    <w:p>
      <w:r>
        <w:pict>
          <v:rect style="width:0;height:1.5pt" o:hralign="center" o:hrstd="t" o:hr="t"/>
        </w:pict>
      </w:r>
    </w:p>
    <w:bookmarkStart w:id="29" w:name="X2eecf657c94247f0b823945adf09d117cbb9fcf"/>
    <w:p>
      <w:pPr>
        <w:pStyle w:val="Heading1"/>
      </w:pPr>
      <w:r>
        <w:t xml:space="preserve">Laboratory Report on the Diplomat Function within the Sovereign Context of Saudi Arabia, Riyadh</w:t>
      </w:r>
    </w:p>
    <w:p>
      <w:pPr>
        <w:pStyle w:val="FirstParagraph"/>
      </w:pPr>
      <w:r>
        <w:rPr>
          <w:bCs/>
          <w:b/>
        </w:rPr>
        <w:t xml:space="preserve">Abstract</w:t>
      </w:r>
    </w:p>
    <w:p>
      <w:pPr>
        <w:pStyle w:val="BodyText"/>
      </w:pPr>
      <w:r>
        <w:t xml:space="preserve">This comprehensive laboratory report seeks to dissect, analyze, and document the intricate role of the modern diplomat operating specifically within the capital city of Saudi Arabia, known as Riyadh. As a pivotal hub for both regional stability and global economic ambition under Vision 2030, Riyadh presents a unique laboratory environment for diplomatic engagement. This document serves not only as an academic or administrative record but as a functional guide that acknowledges the high stakes associated with diplomatic protocol in this specific geopolitical arena. The analysis focuses on the cultural, political, and operational dimensions that define the interaction between foreign envoys and host authorities in Saudi Arabia, Riyadh.</w:t>
      </w:r>
    </w:p>
    <w:bookmarkStart w:id="20" w:name="X41cb32b7c9fd371d54c0d83c3e81bd8fd63e6b9"/>
    <w:p>
      <w:pPr>
        <w:pStyle w:val="Heading2"/>
      </w:pPr>
      <w:r>
        <w:t xml:space="preserve">1. Introduction: The Context of Riyadh as a Diplomatic Nexus</w:t>
      </w:r>
    </w:p>
    <w:p>
      <w:pPr>
        <w:pStyle w:val="FirstParagraph"/>
      </w:pPr>
      <w:r>
        <w:t xml:space="preserve">The city of Riyadh has evolved from a traditional administrative center into a global beacon for diplomacy, tourism, and investment. For any observer or practitioner within this field, it is imperative to understand that the environment in Saudi Arabia is fundamentally different from Western diplomatic hubs. The concept of the "Diplomat" here cannot be viewed through a purely transactional lens; rather, it must be understood as a role deeply embedded in cultural respect, religious sensitivity, and long-term relational building.</w:t>
      </w:r>
    </w:p>
    <w:p>
      <w:pPr>
        <w:pStyle w:val="BodyText"/>
      </w:pPr>
      <w:r>
        <w:t xml:space="preserve">In this laboratory report context, we define the scope of study as the daily operational realities faced by accredited representatives. The capital city of Saudi Arabia serves as the physical manifestation of these diplomatic efforts. Every interaction held within its borders is subject to scrutiny not just for political merit, but for adherence to local customs and legal frameworks unique to the Kingdom.</w:t>
      </w:r>
    </w:p>
    <w:bookmarkEnd w:id="20"/>
    <w:bookmarkStart w:id="23" w:name="X6e4a2513b96dbc13430c15cba7354270f9f6d8c"/>
    <w:p>
      <w:pPr>
        <w:pStyle w:val="Heading2"/>
      </w:pPr>
      <w:r>
        <w:t xml:space="preserve">2. Cultural Competence and Protocol Adherence</w:t>
      </w:r>
    </w:p>
    <w:p>
      <w:pPr>
        <w:pStyle w:val="FirstParagraph"/>
      </w:pPr>
      <w:r>
        <w:t xml:space="preserve">A primary finding of this report is that cultural competence supersedes technical policy knowledge in the initial phases of diplomatic engagement in Saudi Arabia. The term "Diplomat" implies a representative status, which carries with it the weight of national image and individual integrity. In Riyadh, etiquette is not merely polite behavior; it is a critical component of statecraft.</w:t>
      </w:r>
    </w:p>
    <w:bookmarkStart w:id="21" w:name="religious-sensitivity"/>
    <w:p>
      <w:pPr>
        <w:pStyle w:val="Heading3"/>
      </w:pPr>
      <w:r>
        <w:t xml:space="preserve">2.1 Religious Sensitivity</w:t>
      </w:r>
    </w:p>
    <w:p>
      <w:pPr>
        <w:pStyle w:val="FirstParagraph"/>
      </w:pPr>
      <w:r>
        <w:t xml:space="preserve">Riyadh is deeply influenced by Islamic traditions. A successful diplomat must demonstrate profound respect for religious practices, including prayer times and fasting during Ramadan. This report highlights that failure to observe these norms can be interpreted as diplomatic negligence, regardless of the quality of the policy being proposed.</w:t>
      </w:r>
    </w:p>
    <w:bookmarkEnd w:id="21"/>
    <w:bookmarkStart w:id="22" w:name="gender-dynamics"/>
    <w:p>
      <w:pPr>
        <w:pStyle w:val="Heading3"/>
      </w:pPr>
      <w:r>
        <w:t xml:space="preserve">2.2 Gender Dynamics</w:t>
      </w:r>
    </w:p>
    <w:p>
      <w:pPr>
        <w:pStyle w:val="FirstParagraph"/>
      </w:pPr>
      <w:r>
        <w:t xml:space="preserve">The social fabric of Saudi Arabia is undergoing rapid transformation. While modernization efforts are evident in Riyadh, a diplomat must navigate gender dynamics with precision. Understanding the evolving roles of women in business and governance, while respecting traditional expectations in formal settings, requires nuanced observation and adaptability.</w:t>
      </w:r>
    </w:p>
    <w:bookmarkEnd w:id="22"/>
    <w:bookmarkEnd w:id="23"/>
    <w:bookmarkStart w:id="24" w:name="strategic-alignment-with-vision-2030"/>
    <w:p>
      <w:pPr>
        <w:pStyle w:val="Heading2"/>
      </w:pPr>
      <w:r>
        <w:t xml:space="preserve">3. Strategic Alignment with Vision 2030</w:t>
      </w:r>
    </w:p>
    <w:p>
      <w:pPr>
        <w:pStyle w:val="FirstParagraph"/>
      </w:pPr>
      <w:r>
        <w:t xml:space="preserve">No analysis of diplomacy in Riyadh is complete without referencing the Kingdom’s Vision 2030. This national strategic framework dictates the priorities of all government interactions within Saudi Arabia. For a diplomat, aligning proposals with these goals—such as economic diversification, renewable energy development, and cultural preservation—is essential for success.</w:t>
      </w:r>
    </w:p>
    <w:p>
      <w:pPr>
        <w:pStyle w:val="BodyText"/>
      </w:pPr>
      <w:r>
        <w:t xml:space="preserve">The laboratory data suggests that diplomatic initiatives which explicitly support the objectives of Vision 2030 receive significantly higher priority in scheduling meetings and substantive dialogue. The diplomat acts as a bridge between foreign interests and the Kingdom’s future aspirations. Therefore, knowledge of economic trends, such as the NEOM project or renewable energy investments in Riyadh, is no longer optional but mandatory.</w:t>
      </w:r>
    </w:p>
    <w:bookmarkEnd w:id="24"/>
    <w:bookmarkStart w:id="25" w:name="operational-challenges-in-saudi-arabia"/>
    <w:p>
      <w:pPr>
        <w:pStyle w:val="Heading2"/>
      </w:pPr>
      <w:r>
        <w:t xml:space="preserve">4. Operational Challenges in Saudi Arabia</w:t>
      </w:r>
    </w:p>
    <w:p>
      <w:pPr>
        <w:pStyle w:val="FirstParagraph"/>
      </w:pPr>
      <w:r>
        <w:t xml:space="preserve">This report identifies several operational challenges specific to conducting diplomacy in Riyadh:</w:t>
      </w:r>
    </w:p>
    <w:p>
      <w:pPr>
        <w:numPr>
          <w:ilvl w:val="0"/>
          <w:numId w:val="1001"/>
        </w:numPr>
        <w:pStyle w:val="Compact"/>
      </w:pPr>
      <w:r>
        <w:rPr>
          <w:bCs/>
          <w:b/>
        </w:rPr>
        <w:t xml:space="preserve">Scheduling Fluidity:</w:t>
      </w:r>
      <w:r>
        <w:t xml:space="preserve"> </w:t>
      </w:r>
      <w:r>
        <w:t xml:space="preserve">Time management in diplomatic engagements can be fluid. Patience and flexibility are key traits for any diplomat operating here.</w:t>
      </w:r>
    </w:p>
    <w:p>
      <w:pPr>
        <w:numPr>
          <w:ilvl w:val="0"/>
          <w:numId w:val="1001"/>
        </w:numPr>
        <w:pStyle w:val="Compact"/>
      </w:pPr>
      <w:r>
        <w:rPr>
          <w:bCs/>
          <w:b/>
        </w:rPr>
        <w:t xml:space="preserve">Linguistic Nuances:</w:t>
      </w:r>
      <w:r>
        <w:t xml:space="preserve"> </w:t>
      </w:r>
      <w:r>
        <w:t xml:space="preserve">While English is widely used in business, Arabic remains the language of government and culture. Utilizing professional interpreters or learning basic Arabic phrases demonstrates respect and commitment.</w:t>
      </w:r>
    </w:p>
    <w:p>
      <w:pPr>
        <w:numPr>
          <w:ilvl w:val="0"/>
          <w:numId w:val="1001"/>
        </w:numPr>
        <w:pStyle w:val="Compact"/>
      </w:pPr>
      <w:r>
        <w:rPr>
          <w:bCs/>
          <w:b/>
        </w:rPr>
        <w:t xml:space="preserve">Bureaucratic Navigation:</w:t>
      </w:r>
      <w:r>
        <w:t xml:space="preserve"> </w:t>
      </w:r>
      <w:r>
        <w:t xml:space="preserve">The decision-making process can be hierarchical. Understanding the chain of command within Saudi governmental bodies is crucial for a diplomat to ensure their messages reach the appropriate stakeholders.</w:t>
      </w:r>
    </w:p>
    <w:bookmarkEnd w:id="25"/>
    <w:bookmarkStart w:id="26" w:name="security-and-legal-frameworks"/>
    <w:p>
      <w:pPr>
        <w:pStyle w:val="Heading2"/>
      </w:pPr>
      <w:r>
        <w:t xml:space="preserve">5. Security and Legal Frameworks</w:t>
      </w:r>
    </w:p>
    <w:p>
      <w:pPr>
        <w:pStyle w:val="FirstParagraph"/>
      </w:pPr>
      <w:r>
        <w:t xml:space="preserve">The safety and legal security of the diplomat are paramount in Saudi Arabia, Riyadh. The Kingdom maintains strict laws regarding public behavior, speech, and association. A thorough understanding of these legal boundaries is part of a diplomat's pre-deployment training.</w:t>
      </w:r>
    </w:p>
    <w:p>
      <w:pPr>
        <w:pStyle w:val="BodyText"/>
      </w:pPr>
      <w:r>
        <w:t xml:space="preserve">This laboratory report notes that violations of local laws can lead to severe diplomatic incidents. Therefore, continuous monitoring of legal updates and adherence to Ministry directives are standard operating procedures for all personnel stationed in the capital.</w:t>
      </w:r>
    </w:p>
    <w:bookmarkEnd w:id="26"/>
    <w:bookmarkStart w:id="27" w:name="Xdaaf1c9c0939e31cb27c38f5b7d01380e028d9d"/>
    <w:p>
      <w:pPr>
        <w:pStyle w:val="Heading2"/>
      </w:pPr>
      <w:r>
        <w:t xml:space="preserve">6. Conclusion: The Evolving Role of the Diplomat</w:t>
      </w:r>
    </w:p>
    <w:p>
      <w:pPr>
        <w:pStyle w:val="FirstParagraph"/>
      </w:pPr>
      <w:r>
        <w:t xml:space="preserve">In conclusion, this laboratory report affirms that the role of a diplomat in Saudi Arabia, Riyadh is multifaceted and demanding. It requires a synthesis of cultural intelligence, strategic economic alignment with Vision 2030, and rigid adherence to protocol.</w:t>
      </w:r>
    </w:p>
    <w:p>
      <w:pPr>
        <w:pStyle w:val="BodyText"/>
      </w:pPr>
      <w:r>
        <w:t xml:space="preserve">The city of Riyadh serves as both a testbed for traditional diplomacy and a launchpad for future-oriented international cooperation. Diplomats who thrive in this environment are those who view themselves not merely as messengers, but as cultural interpreters and strategic partners. The findings of this report suggest that future training programs must emphasize immersive cultural education alongside technical policy expertise.</w:t>
      </w:r>
    </w:p>
    <w:p>
      <w:pPr>
        <w:pStyle w:val="BodyText"/>
      </w:pPr>
      <w:r>
        <w:t xml:space="preserve">For the Kingdom of Saudi Arabia, the presence of effective diplomats enhances its global standing and facilitates critical partnerships. For the home nations they represent, understanding the complexities of operating in Riyadh is vital for protecting national interests abroad. Thus, this document stands as a testament to the importance of refined diplomatic practice in one of the world's most dynamic capitals.</w:t>
      </w:r>
    </w:p>
    <w:bookmarkEnd w:id="27"/>
    <w:bookmarkStart w:id="28" w:name="recommendations"/>
    <w:p>
      <w:pPr>
        <w:pStyle w:val="Heading2"/>
      </w:pPr>
      <w:r>
        <w:t xml:space="preserve">7. Recommendations</w:t>
      </w:r>
    </w:p>
    <w:p>
      <w:pPr>
        <w:numPr>
          <w:ilvl w:val="0"/>
          <w:numId w:val="1002"/>
        </w:numPr>
        <w:pStyle w:val="Compact"/>
      </w:pPr>
      <w:r>
        <w:rPr>
          <w:bCs/>
          <w:b/>
        </w:rPr>
        <w:t xml:space="preserve">Enhanced Cultural Training:</w:t>
      </w:r>
      <w:r>
        <w:t xml:space="preserve"> </w:t>
      </w:r>
      <w:r>
        <w:t xml:space="preserve">Mandate advanced Arabic language and Islamic etiquette training prior to deployment in Saudi Arabia.</w:t>
      </w:r>
    </w:p>
    <w:p>
      <w:pPr>
        <w:numPr>
          <w:ilvl w:val="0"/>
          <w:numId w:val="1002"/>
        </w:numPr>
        <w:pStyle w:val="Compact"/>
      </w:pPr>
      <w:r>
        <w:rPr>
          <w:bCs/>
          <w:b/>
        </w:rPr>
        <w:t xml:space="preserve">Economic Briefings:</w:t>
      </w:r>
      <w:r>
        <w:t xml:space="preserve"> </w:t>
      </w:r>
      <w:r>
        <w:t xml:space="preserve">Provide regular updates on the progress of Vision 2030 projects to ensure diplomats speak with current, relevant knowledge.</w:t>
      </w:r>
    </w:p>
    <w:p>
      <w:pPr>
        <w:numPr>
          <w:ilvl w:val="0"/>
          <w:numId w:val="1002"/>
        </w:numPr>
        <w:pStyle w:val="Compact"/>
      </w:pPr>
      <w:r>
        <w:rPr>
          <w:bCs/>
          <w:b/>
        </w:rPr>
        <w:t xml:space="preserve">Mentorship Programs:</w:t>
      </w:r>
      <w:r>
        <w:t xml:space="preserve"> </w:t>
      </w:r>
      <w:r>
        <w:t xml:space="preserve">Establish mentorship pairs between veteran diplomats and new arrivals in Riyadh to facilitate knowledge transfer regarding unwritten rules of engagement.</w:t>
      </w:r>
    </w:p>
    <w:p>
      <w:r>
        <w:pict>
          <v:rect style="width:0;height:1.5pt" o:hralign="center" o:hrstd="t" o:hr="t"/>
        </w:pict>
      </w:r>
    </w:p>
    <w:p>
      <w:pPr>
        <w:pStyle w:val="FirstParagraph"/>
      </w:pPr>
      <w:r>
        <w:rPr>
          <w:iCs/>
          <w:i/>
        </w:rPr>
        <w:t xml:space="preserve">This document was generated as part of the ongoing laboratory analysis of international relations and diplomatic operations. All data and observations are confidential and intended for internal review by relevant ministry officials.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Diplomatic Protocol and Operational Framework in Saudi Arabia, Riyadh</dc:title>
  <dc:creator/>
  <dc:language>en</dc:language>
  <cp:keywords/>
  <dcterms:created xsi:type="dcterms:W3CDTF">2026-07-29T14:03:10Z</dcterms:created>
  <dcterms:modified xsi:type="dcterms:W3CDTF">2026-07-29T14:03:10Z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