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Clinical</w:t>
      </w:r>
      <w:r>
        <w:t xml:space="preserve"> </w:t>
      </w:r>
      <w:r>
        <w:t xml:space="preserve">Laboratory</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Assessment</w:t>
      </w:r>
      <w:r>
        <w:t xml:space="preserve"> </w:t>
      </w:r>
      <w:r>
        <w:t xml:space="preserve">Protocol</w:t>
      </w:r>
    </w:p>
    <w:bookmarkStart w:id="22" w:name="clinical-laboratory-report"/>
    <w:p>
      <w:pPr>
        <w:pStyle w:val="Heading1"/>
      </w:pPr>
      <w:r>
        <w:t xml:space="preserve">Clinical Laboratory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Central Health Reference Unit of the Federal District</w:t>
      </w:r>
      <w:r>
        <w:br/>
      </w:r>
      <w:r>
        <w:rPr>
          <w:bCs/>
          <w:b/>
        </w:rPr>
        <w:t xml:space="preserve">Patient ID:</w:t>
      </w:r>
      <w:r>
        <w:t xml:space="preserve"> </w:t>
      </w:r>
      <w:r>
        <w:t xml:space="preserve">BR-BRA-99887766</w:t>
      </w:r>
      <w:r>
        <w:br/>
      </w:r>
      <w:r>
        <w:rPr>
          <w:bCs/>
          <w:b/>
        </w:rPr>
        <w:t xml:space="preserve">Status:</w:t>
      </w:r>
      <w:r>
        <w:t xml:space="preserve"> </w:t>
      </w:r>
      <w:r>
        <w:t xml:space="preserve">Comprehensive General Practice Evaluation</w:t>
      </w:r>
    </w:p>
    <w:bookmarkStart w:id="20" w:name="X48ad2a4b142de23a90f044cd23befcc4fd22090"/>
    <w:p>
      <w:pPr>
        <w:pStyle w:val="Heading2"/>
      </w:pPr>
      <w:r>
        <w:t xml:space="preserve">The Role of the Doctor General Practitioner in Modern Healthcare</w:t>
      </w:r>
    </w:p>
    <w:p>
      <w:pPr>
        <w:pStyle w:val="FirstParagraph"/>
      </w:pPr>
      <w:r>
        <w:t xml:space="preserve">In the contemporary landscape of public and private healthcare systems, particularly within complex urban centers like Brazil Brasília, the role of a Doctor General Practitioner (G.P.) has evolved significantly. This lab report details the clinical protocols, diagnostic expectations, and holistic management strategies employed by general practitioners operating in this specific geopolitical context. The capital city of Brazil presents unique challenges due to its planned urban structure, demographic diversity, and high concentration of federal civil servants alongside a growing population of migrants from other regions. Consequently the Doctor General Practitioner serves as the critical first point of contact in the healthcare pathway ensuring continuity care and early intervention.</w:t>
      </w:r>
    </w:p>
    <w:p>
      <w:pPr>
        <w:pStyle w:val="BodyText"/>
      </w:pPr>
      <w:r>
        <w:t xml:space="preserve">The primary objective for any Doctor General Practitioner is to provide comprehensive primary care that addresses both acute and chronic conditions without prior specialization. In Brazil Brasília this often involves navigating a dual system where patients may access services through the Unified Health System (SUS) or private insurance networks. The Doctor General Practitioner must be adept at triaging effectively, determining whether a condition can be managed within primary care settings or requires immediate referral to specialist centers located in the Hospital Regional de Taguatinga or other major institutions in the Federal District.</w:t>
      </w:r>
    </w:p>
    <w:p>
      <w:pPr>
        <w:pStyle w:val="BodyText"/>
      </w:pPr>
      <w:r>
        <w:t xml:space="preserve">Furthermore, the Doctor General Practitioner plays a pivotal role in preventive medicine. Given the rising rates of non-communicable diseases such as hypertension diabetes and obesity among adults residing in Brazil Brasília regular screenings are mandated. The clinical workflow for a general practitioner involves detailed patient history taking physical examinations and appropriate ordering of laboratory tests that align with national guidelines established by the Ministry of Health. This approach ensures that care is evidence-based culturally sensitive and financially sustainable for both the patient and the public system.</w:t>
      </w:r>
    </w:p>
    <w:bookmarkEnd w:id="20"/>
    <w:bookmarkStart w:id="21" w:name="Xb33526b07884aac01683750739428a4ceb8001a"/>
    <w:p>
      <w:pPr>
        <w:pStyle w:val="Heading2"/>
      </w:pPr>
      <w:r>
        <w:t xml:space="preserve">Clinical Protocols and Diagnostic Procedures</w:t>
      </w:r>
    </w:p>
    <w:p>
      <w:pPr>
        <w:pStyle w:val="FirstParagraph"/>
      </w:pPr>
      <w:r>
        <w:t xml:space="preserve">The diagnostic process initiated by a Doctor General Practitioner in Brazil Brasília follows a structured algorithm designed to maximize efficiency while maintaining high standards of accuracy. Upon initial consultation, the practitioner conducts a thorough anamnesis which includes family history lifestyle factors and socioeconomic determinants of health unique to the Federal District environment. For instance considering air quality issues during certain seasons or dietary habits influenced by the local market availability are crucial elements that a competent Doctor General Practitioner must integrate into their diagnostic reasoning.</w:t>
      </w:r>
    </w:p>
    <w:p>
      <w:pPr>
        <w:pStyle w:val="BodyText"/>
      </w:pPr>
      <w:r>
        <w:t xml:space="preserve">Following the clinical assessment specific laboratory investigations are ordered based on suspected pathologies common in primary care settings. These typically include complete blood counts lipid profiles fasting glucose levels and thyroid function tests. The results from these labs inform the treatment plan developed by the Doctor General Practitioner who must interpret them within the broader context of patient well-being rather than focusing solely on numerical values.</w:t>
      </w:r>
    </w:p>
    <w:p>
      <w:pPr>
        <w:pStyle w:val="BodyText"/>
      </w:pPr>
      <w:r>
        <w:t xml:space="preserve">Clinical Category</w:t>
      </w:r>
    </w:p>
    <w:bookmarkEnd w:id="21"/>
    <w:bookmarkEnd w:id="22"/>
    <w:p>
      <w:pPr>
        <w:pStyle w:val="BodyText"/>
      </w:pPr>
      <w:r>
        <w:t xml:space="preserve">Description &amp; Relevance to Brazil Brasília Context</w:t>
      </w:r>
    </w:p>
    <w:p>
      <w:pPr>
        <w:pStyle w:val="BodyText"/>
      </w:pPr>
      <w:r>
        <w:t xml:space="preserve">Action by Doctor General Practitioner</w:t>
      </w:r>
    </w:p>
    <w:p>
      <w:pPr>
        <w:pStyle w:val="BodyText"/>
      </w:pPr>
      <w:r>
        <w:t xml:space="preserve">Hypertension Management</w:t>
      </w:r>
    </w:p>
    <w:p>
      <w:pPr>
        <w:pStyle w:val="BodyText"/>
      </w:pPr>
      <w:r>
        <w:t xml:space="preserve">Pervasive in the Federal due sedentary lifestyles and dietary salt intake.&lt; tr &gt;&lt; td &gt;Cholesterol Control&lt; / td &gt;&lt; td &gt;Increasing prevalence among civil servants facing high stress.&lt; / t d &gt;</w:t>
      </w:r>
    </w:p>
    <w:p>
      <w:pPr>
        <w:pStyle w:val="BodyText"/>
      </w:pPr>
      <w:r>
        <w:t xml:space="preserve">Dengue Fever Surveillance</w:t>
      </w:r>
    </w:p>
    <w:p>
      <w:pPr>
        <w:pStyle w:val="BodyText"/>
      </w:pPr>
      <w:r>
        <w:t xml:space="preserve">Seasonal risk requires vigilance for hemorrhagic signs.</w:t>
      </w:r>
    </w:p>
    <w:p>
      <w:pPr>
        <w:pStyle w:val="BodyText"/>
      </w:pPr>
      <w:r>
        <w:t xml:space="preserve">Mental Health Screening</w:t>
      </w:r>
    </w:p>
    <w:p>
      <w:pPr>
        <w:pStyle w:val="BodyText"/>
      </w:pPr>
      <w:r>
        <w:t xml:space="preserve">Prominent issue due to urban isolation despite planned community design.&lt; tr &gt;&lt; t d &gt;Diabetes Mellitus&lt; / t d &gt;&lt; td &gt;Requires continuous monitoring and education.&lt; / t d &gt;</w:t>
      </w:r>
    </w:p>
    <w:bookmarkStart w:id="23" w:name="Xa5f0e751c35198f9beb9c37ca4adb972f8985fd"/>
    <w:p>
      <w:pPr>
        <w:pStyle w:val="Heading2"/>
      </w:pPr>
      <w:r>
        <w:t xml:space="preserve">Data Analysis and Interpretation Framework</w:t>
      </w:r>
    </w:p>
    <w:p>
      <w:pPr>
        <w:pStyle w:val="FirstParagraph"/>
      </w:pPr>
      <w:r>
        <w:t xml:space="preserve">Once laboratory results are obtained the Doctor General Practitioner engages in a rigorous analysis phase. This involves correlating biochemical data with physical examination findings to formulate a differential diagnosis. In Brazil Brasília this process is often complicated by the transient nature of some patient populations leading to fragmented medical records. Therefore meticulous documentation by the Doctor General Practitioner is essential to ensure that future encounters benefit from historical data continuity.</w:t>
      </w:r>
    </w:p>
    <w:p>
      <w:pPr>
        <w:pStyle w:val="BodyText"/>
      </w:pPr>
      <w:r>
        <w:t xml:space="preserve">The interpretation phase also considers epidemiological trends specific to the Federal District. For example recent outbreaks of vector-borne diseases necessitate a lower threshold for testing and quicker initiation of prophylactic treatments by the general practitioner. Similarly respiratory conditions linked to urban pollution levels may require more aggressive pulmonary function assessments even in asymptomatic individuals with risk factors.</w:t>
      </w:r>
    </w:p>
    <w:bookmarkEnd w:id="23"/>
    <w:bookmarkStart w:id="24" w:name="conclusion-and-recommendations"/>
    <w:p>
      <w:pPr>
        <w:pStyle w:val="Heading2"/>
      </w:pPr>
      <w:r>
        <w:t xml:space="preserve">Conclusion and Recommendations</w:t>
      </w:r>
    </w:p>
    <w:p>
      <w:pPr>
        <w:pStyle w:val="FirstParagraph"/>
      </w:pPr>
      <w:r>
        <w:t xml:space="preserve">In conclusion this lab report underscores the multifaceted role of a Doctor General Practitioner in Brazil Brasília. Acting as gatekeepers educators and coordinators these professionals are indispensable to the functioning of effective healthcare delivery systems. Their ability to manage diverse pathologies while maintaining a patient-centered approach ensures better health outcomes across various demographic groups.</w:t>
      </w:r>
    </w:p>
    <w:p>
      <w:pPr>
        <w:pStyle w:val="BodyText"/>
      </w:pPr>
      <w:r>
        <w:t xml:space="preserve">It is recommended that ongoing training programs for general practitioners focus on emerging infectious diseases prevalent in tropical climates as well as chronic disease management techniques tailored for urban populations. Additionally improving integration between primary care units and specialized hospitals in Brazil Brasília will enhance referral pathways making the work of the Doctor General Practitioner more efficient and impactful.</w:t>
      </w:r>
    </w:p>
    <w:p>
      <w:pPr>
        <w:pStyle w:val="BodyText"/>
      </w:pPr>
      <w:r>
        <w:t xml:space="preserve">By adhering to standardized protocols while remaining flexible enough to address individual patient needs general practitioners can significantly reduce healthcare disparities and improve quality of life for residents. The sustained investment in primary care infrastructure supported by well-trained medical staff remains vital for achieving universal health coverage goals set forth by national policies.</w:t>
      </w:r>
    </w:p>
    <w:p>
      <w:r>
        <w:pict>
          <v:rect style="width:0;height:1.5pt" o:hralign="center" o:hrstd="t" o:hr="t"/>
        </w:pict>
      </w:r>
    </w:p>
    <w:p>
      <w:pPr>
        <w:pStyle w:val="FirstParagraph"/>
      </w:pPr>
      <w:r>
        <w:rPr>
          <w:iCs/>
          <w:i/>
        </w:rPr>
        <w:t xml:space="preserve">Prepared by Clinical Affairs Department | Verified By Chief Medical Officer</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Clinical Laboratory Report: Doctor General Practitioner Assessment Protocol</dc:title>
  <dc:creator/>
  <cp:keywords/>
  <dcterms:created xsi:type="dcterms:W3CDTF">2026-07-29T14:26:13Z</dcterms:created>
  <dcterms:modified xsi:type="dcterms:W3CDTF">2026-07-29T14:26:13Z</dcterms:modified>
</cp:coreProperties>
</file>

<file path=docProps/custom.xml><?xml version="1.0" encoding="utf-8"?>
<Properties xmlns="http://schemas.openxmlformats.org/officeDocument/2006/custom-properties" xmlns:vt="http://schemas.openxmlformats.org/officeDocument/2006/docPropsVTypes"/>
</file>