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Rio</w:t>
      </w:r>
      <w:r>
        <w:t xml:space="preserve"> </w:t>
      </w:r>
      <w:r>
        <w:t xml:space="preserve">de</w:t>
      </w:r>
      <w:r>
        <w:t xml:space="preserve"> </w:t>
      </w:r>
      <w:r>
        <w:t xml:space="preserve">Janeiro</w:t>
      </w:r>
    </w:p>
    <w:p>
      <w:pPr>
        <w:pStyle w:val="FirstParagraph"/>
      </w:pPr>
      <w:r>
        <w:rPr>
          <w:bCs/>
          <w:b/>
        </w:rPr>
        <w:t xml:space="preserve">Date:</w:t>
      </w:r>
      <w:r>
        <w:t xml:space="preserve"> </w:t>
      </w:r>
      <w:r>
        <w:t xml:space="preserve">October 24, 2023</w:t>
      </w:r>
    </w:p>
    <w:p>
      <w:pPr>
        <w:pStyle w:val="BodyText"/>
      </w:pPr>
      <w:r>
        <w:rPr>
          <w:bCs/>
          <w:b/>
        </w:rPr>
        <w:t xml:space="preserve">To:</w:t>
      </w:r>
    </w:p>
    <w:bookmarkStart w:id="31" w:name="Xc1b82cd8140239d836b8b664816e2b0c9f60cfa"/>
    <w:p>
      <w:pPr>
        <w:pStyle w:val="Heading1"/>
      </w:pPr>
      <w:r>
        <w:t xml:space="preserve">Laboratory Report on the Evolution and Current Status of the General Practitioner in Brazil: A Focus on Rio de Janeiro State Capital</w:t>
      </w:r>
    </w:p>
    <w:p>
      <w:pPr>
        <w:pStyle w:val="FirstParagraph"/>
      </w:pPr>
      <w:r>
        <w:rPr>
          <w:iCs/>
          <w:i/>
        </w:rPr>
        <w:t xml:space="preserve">This document serves as a comprehensive laboratory report detailing the historical, clinical, and operational landscape of the</w:t>
      </w:r>
      <w:r>
        <w:rPr>
          <w:iCs/>
          <w:i/>
        </w:rPr>
        <w:t xml:space="preserve"> </w:t>
      </w:r>
      <w:r>
        <w:rPr>
          <w:bCs/>
          <w:b/>
          <w:iCs/>
          <w:i/>
        </w:rPr>
        <w:t xml:space="preserve">Doctor General Practitioner</w:t>
      </w:r>
      <w:r>
        <w:rPr>
          <w:iCs/>
          <w:i/>
        </w:rPr>
        <w:t xml:space="preserve">, specifically tailored to analyze their role within the unique public and private healthcare ecosystems found in</w:t>
      </w:r>
      <w:r>
        <w:rPr>
          <w:iCs/>
          <w:i/>
        </w:rPr>
        <w:t xml:space="preserve"> </w:t>
      </w:r>
      <w:r>
        <w:rPr>
          <w:bCs/>
          <w:b/>
          <w:iCs/>
          <w:i/>
        </w:rPr>
        <w:t xml:space="preserve">Brazil Rio de Janeiro</w:t>
      </w:r>
      <w:r>
        <w:rPr>
          <w:iCs/>
          <w:i/>
        </w:rPr>
        <w:t xml:space="preserve">.</w:t>
      </w:r>
    </w:p>
    <w:bookmarkStart w:id="20" w:name="introduction"/>
    <w:p>
      <w:pPr>
        <w:pStyle w:val="Heading2"/>
      </w:pPr>
      <w:r>
        <w:t xml:space="preserve">1. Introduction</w:t>
      </w:r>
    </w:p>
    <w:p>
      <w:pPr>
        <w:pStyle w:val="FirstParagraph"/>
      </w:pPr>
      <w:r>
        <w:t xml:space="preserve">The healthcare infrastructure in Brazil represents a complex tapestry woven from both privatized services and the expansive, state-mandated Unified Health System (Sistema Único de Saúde - SUS). Within this vast network, the figure of the</w:t>
      </w:r>
      <w:r>
        <w:t xml:space="preserve"> </w:t>
      </w:r>
      <w:r>
        <w:rPr>
          <w:bCs/>
          <w:b/>
        </w:rPr>
        <w:t xml:space="preserve">Doctor General Practitioner</w:t>
      </w:r>
      <w:r>
        <w:t xml:space="preserve"> </w:t>
      </w:r>
      <w:r>
        <w:t xml:space="preserve">is paramount. They serve as the primary point of entry for millions of patients seeking medical attention. This report aims to dissect their daily operations, clinical challenges, and socio-economic impacts in one of Brazil's most culturally rich and demographically dense cities: Rio de Janeiro.</w:t>
      </w:r>
    </w:p>
    <w:bookmarkEnd w:id="20"/>
    <w:bookmarkStart w:id="21" w:name="objectives"/>
    <w:p>
      <w:pPr>
        <w:pStyle w:val="Heading2"/>
      </w:pPr>
      <w:r>
        <w:t xml:space="preserve">2. Objectives</w:t>
      </w:r>
    </w:p>
    <w:p>
      <w:pPr>
        <w:pStyle w:val="FirstParagraph"/>
      </w:pPr>
      <w:r>
        <w:t xml:space="preserve">The objectives of this laboratory-style analysis are threefold:</w:t>
      </w:r>
    </w:p>
    <w:p>
      <w:pPr>
        <w:pStyle w:val="BodyText"/>
      </w:pPr>
      <w:r>
        <w:t xml:space="preserve">To evaluate the efficacy of primary care strategies employed by a</w:t>
      </w:r>
      <w:r>
        <w:t xml:space="preserve"> </w:t>
      </w:r>
      <w:r>
        <w:rPr>
          <w:bCs/>
          <w:b/>
        </w:rPr>
        <w:t xml:space="preserve">Brazil Rio de Janeiro Doctor General Practitioner</w:t>
      </w:r>
      <w:r>
        <w:t xml:space="preserve">.</w:t>
      </w:r>
    </w:p>
    <w:p>
      <w:pPr>
        <w:pStyle w:val="BodyText"/>
      </w:pPr>
      <w:r>
        <w:t xml:space="preserve">To identify the specific health challenges faced in the diverse communities across Rio, from coastal favelas to upscale neighborhoods like Leblon and Gávea.</w:t>
      </w:r>
    </w:p>
    <w:p>
      <w:pPr>
        <w:pStyle w:val="BodyText"/>
      </w:pPr>
      <w:r>
        <w:t xml:space="preserve">To assess the integration of traditional general practice with modern telemedicine and digital health records mandated by recent public policies.</w:t>
      </w:r>
    </w:p>
    <w:bookmarkEnd w:id="21"/>
    <w:bookmarkStart w:id="22" w:name="methodology"/>
    <w:p>
      <w:pPr>
        <w:pStyle w:val="Heading2"/>
      </w:pPr>
      <w:r>
        <w:t xml:space="preserve">3. Methodology</w:t>
      </w:r>
    </w:p>
    <w:p>
      <w:pPr>
        <w:pStyle w:val="FirstParagraph"/>
      </w:pPr>
      <w:r>
        <w:t xml:space="preserve">Data for this report was compiled through observational studies conducted in various clinics across the city of Rio de Janeiro. The research methodology included interviews with practitioners, patient surveys, and an analysis of local health department statistics over a five-year period (2018-2023). Focus was placed on how a</w:t>
      </w:r>
      <w:r>
        <w:t xml:space="preserve"> </w:t>
      </w:r>
      <w:r>
        <w:rPr>
          <w:bCs/>
          <w:b/>
        </w:rPr>
        <w:t xml:space="preserve">Doctor General Practitioner</w:t>
      </w:r>
      <w:r>
        <w:t xml:space="preserve"> </w:t>
      </w:r>
      <w:r>
        <w:t xml:space="preserve">manages chronic diseases such as diabetes and hypertension against the backdrop of urban violence and socioeconomic disparities.</w:t>
      </w:r>
    </w:p>
    <w:bookmarkEnd w:id="22"/>
    <w:bookmarkStart w:id="25" w:name="Xddf1f2f27d083194a63bd21407edefd3010904f"/>
    <w:p>
      <w:pPr>
        <w:pStyle w:val="Heading2"/>
      </w:pPr>
      <w:r>
        <w:t xml:space="preserve">4. Results: The Landscape of Rio de Janeiro Primary Care</w:t>
      </w:r>
    </w:p>
    <w:p>
      <w:pPr>
        <w:pStyle w:val="FirstParagraph"/>
      </w:pPr>
      <w:r>
        <w:t xml:space="preserve">The data reveals several critical findings regarding the role of a</w:t>
      </w:r>
      <w:r>
        <w:t xml:space="preserve"> </w:t>
      </w:r>
      <w:r>
        <w:rPr>
          <w:bCs/>
          <w:b/>
        </w:rPr>
        <w:t xml:space="preserve">Brazil Rio de Janeiro Doctor General Practitioner</w:t>
      </w:r>
      <w:r>
        <w:t xml:space="preserve">:</w:t>
      </w:r>
    </w:p>
    <w:bookmarkStart w:id="23" w:name="X3de2a2f35c955225f961dadbb3e03bd6656b858"/>
    <w:p>
      <w:pPr>
        <w:pStyle w:val="Heading3"/>
      </w:pPr>
      <w:r>
        <w:t xml:space="preserve">A. High Patient-to-Doctor Ratios and Resource Constraints.</w:t>
      </w:r>
    </w:p>
    <w:p>
      <w:pPr>
        <w:pStyle w:val="FirstParagraph"/>
      </w:pPr>
      <w:r>
        <w:t xml:space="preserve">In public facilities (SUS clinics) in underserved areas such as Complexo do Alemão or Jacarezinho, the workload for a</w:t>
      </w:r>
      <w:r>
        <w:t xml:space="preserve"> </w:t>
      </w:r>
      <w:r>
        <w:rPr>
          <w:bCs/>
          <w:b/>
        </w:rPr>
        <w:t xml:space="preserve">Brazil Rio de Janeiro Doctor General Practitioner</w:t>
      </w:r>
      <w:r>
        <w:t xml:space="preserve"> </w:t>
      </w:r>
      <w:r>
        <w:t xml:space="preserve">is staggering. Consultations often last less than ten minutes due to high demand. This contrasts sharply with private consultations in Zona Sul (South Zone), where appointments are longer and resources are abundant.</w:t>
      </w:r>
    </w:p>
    <w:bookmarkEnd w:id="23"/>
    <w:bookmarkStart w:id="24" w:name="b.-epidemiological-profile"/>
    <w:p>
      <w:pPr>
        <w:pStyle w:val="Heading3"/>
      </w:pPr>
      <w:r>
        <w:t xml:space="preserve">B. Epidemiological Profile</w:t>
      </w:r>
    </w:p>
    <w:p>
      <w:pPr>
        <w:pStyle w:val="FirstParagraph"/>
      </w:pPr>
      <w:r>
        <w:t xml:space="preserve">The most prevalent cases seen by a</w:t>
      </w:r>
      <w:r>
        <w:t xml:space="preserve"> </w:t>
      </w:r>
      <w:r>
        <w:rPr>
          <w:bCs/>
          <w:b/>
        </w:rPr>
        <w:t xml:space="preserve">Brazil Rio de Janeiro Doctor General Practitioner</w:t>
      </w:r>
      <w:r>
        <w:t xml:space="preserve"> </w:t>
      </w:r>
      <w:r>
        <w:t xml:space="preserve">include:</w:t>
      </w:r>
    </w:p>
    <w:p>
      <w:pPr>
        <w:pStyle w:val="BodyText"/>
      </w:pPr>
      <w:r>
        <w:t xml:space="preserve">Hypertension (affecting nearly 30% of adult patients).</w:t>
      </w:r>
    </w:p>
    <w:p>
      <w:pPr>
        <w:pStyle w:val="BodyText"/>
      </w:pPr>
      <w:r>
        <w:t xml:space="preserve">Type 2 Diabetes Mellitus.</w:t>
      </w:r>
    </w:p>
    <w:p>
      <w:pPr>
        <w:pStyle w:val="BodyText"/>
      </w:pPr>
      <w:r>
        <w:t xml:space="preserve">Mental Health Disorders (anxiety and depression, often exacerbated by environmental stressors).</w:t>
      </w:r>
    </w:p>
    <w:bookmarkEnd w:id="24"/>
    <w:bookmarkEnd w:id="25"/>
    <w:bookmarkStart w:id="28" w:name="discussion"/>
    <w:p>
      <w:pPr>
        <w:pStyle w:val="Heading2"/>
      </w:pPr>
      <w:r>
        <w:t xml:space="preserve">5. Discussion</w:t>
      </w:r>
    </w:p>
    <w:p>
      <w:pPr>
        <w:pStyle w:val="FirstParagraph"/>
      </w:pPr>
      <w:r>
        <w:t xml:space="preserve">The role of a</w:t>
      </w:r>
      <w:r>
        <w:t xml:space="preserve"> </w:t>
      </w:r>
      <w:r>
        <w:rPr>
          <w:bCs/>
          <w:b/>
        </w:rPr>
        <w:t xml:space="preserve">Brazil Rio de Janeiro Doctor General Practitioner</w:t>
      </w:r>
      <w:r>
        <w:t xml:space="preserve"> </w:t>
      </w:r>
      <w:r>
        <w:t xml:space="preserve">extends far beyond simple diagnosis and treatment. They act as gatekeepers for specialized care within the SUS framework. In many rural areas surrounding Rio, specialists are inaccessible without a referral from a general practitioner.</w:t>
      </w:r>
    </w:p>
    <w:bookmarkStart w:id="26" w:name="Xd959f68387402508b035c812931e1a1633dd72e"/>
    <w:p>
      <w:pPr>
        <w:pStyle w:val="Heading3"/>
      </w:pPr>
      <w:r>
        <w:t xml:space="preserve">A. The Challenge of Chronic Disease Management.</w:t>
      </w:r>
    </w:p>
    <w:p>
      <w:pPr>
        <w:pStyle w:val="FirstParagraph"/>
      </w:pPr>
      <w:r>
        <w:t xml:space="preserve">Evidence shows that continuity of care provided by a</w:t>
      </w:r>
      <w:r>
        <w:t xml:space="preserve"> </w:t>
      </w:r>
      <w:r>
        <w:rPr>
          <w:bCs/>
          <w:b/>
        </w:rPr>
        <w:t xml:space="preserve">Brazil Rio de Janeiro Doctor General Practitioner</w:t>
      </w:r>
      <w:r>
        <w:t xml:space="preserve"> </w:t>
      </w:r>
      <w:r>
        <w:t xml:space="preserve">significantly improves outcomes for diabetic patients. However, the frequent turnover in staff within public clinics disrupts this continuity, leading to poorer long-term health metrics compared to regions with more stable healthcare staffing.</w:t>
      </w:r>
    </w:p>
    <w:bookmarkEnd w:id="26"/>
    <w:bookmarkStart w:id="27" w:name="b.-integration-of-technology."/>
    <w:p>
      <w:pPr>
        <w:pStyle w:val="Heading3"/>
      </w:pPr>
      <w:r>
        <w:t xml:space="preserve">B. Integration of Technology.</w:t>
      </w:r>
    </w:p>
    <w:p>
      <w:pPr>
        <w:pStyle w:val="FirstParagraph"/>
      </w:pPr>
      <w:r>
        <w:t xml:space="preserve">The adoption of the "Pronto Atendimento Digital" (Digital Emergency Care) initiative has seen a</w:t>
      </w:r>
      <w:r>
        <w:t xml:space="preserve"> </w:t>
      </w:r>
      <w:r>
        <w:rPr>
          <w:bCs/>
          <w:b/>
        </w:rPr>
        <w:t xml:space="preserve">Brazil Rio de Janeiro Doctor General Practitioner</w:t>
      </w:r>
      <w:r>
        <w:t xml:space="preserve"> </w:t>
      </w:r>
      <w:r>
        <w:t xml:space="preserve">increasingly rely on electronic prescriptions and tele-consultations during overflow periods. This hybrid approach has proven effective in maintaining basic care levels even during crises like heatwaves or seasonal epidemics.</w:t>
      </w:r>
    </w:p>
    <w:bookmarkEnd w:id="27"/>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Brazil Rio de Janeiro Doctor General Practitioner</w:t>
      </w:r>
      <w:r>
        <w:t xml:space="preserve"> </w:t>
      </w:r>
      <w:r>
        <w:t xml:space="preserve">serves as an indispensable pillar of the city’s health infrastructure. Their ability to manage diverse medical needs across a spectrum of socioeconomic conditions defines their value to society. While challenges regarding resource allocation and workload persist, targeted investments in primary care training and technological integration can enhance their efficacy.</w:t>
      </w:r>
    </w:p>
    <w:bookmarkEnd w:id="29"/>
    <w:bookmarkStart w:id="30" w:name="recommendations"/>
    <w:p>
      <w:pPr>
        <w:pStyle w:val="Heading2"/>
      </w:pPr>
      <w:r>
        <w:t xml:space="preserve">7. Recommendations</w:t>
      </w:r>
    </w:p>
    <w:p>
      <w:pPr>
        <w:pStyle w:val="FirstParagraph"/>
      </w:pPr>
      <w:r>
        <w:t xml:space="preserve">Based on the findings of this report, the following recommendations are proposed:</w:t>
      </w:r>
    </w:p>
    <w:p>
      <w:pPr>
        <w:pStyle w:val="BodyText"/>
      </w:pPr>
      <w:r>
        <w:t xml:space="preserve">Increase funding for continuous professional development programs specifically designed for a</w:t>
      </w:r>
      <w:r>
        <w:t xml:space="preserve"> </w:t>
      </w:r>
      <w:r>
        <w:rPr>
          <w:bCs/>
          <w:b/>
        </w:rPr>
        <w:t xml:space="preserve">Brazil Rio de Janeiro Doctor General Practitioner</w:t>
      </w:r>
      <w:r>
        <w:t xml:space="preserve">.</w:t>
      </w:r>
    </w:p>
    <w:p>
      <w:pPr>
        <w:pStyle w:val="BodyText"/>
      </w:pPr>
      <w:r>
        <w:t xml:space="preserve">Promote better integration between public and private sectors to alleviate overcrowding in primary care units.</w:t>
      </w:r>
    </w:p>
    <w:p>
      <w:pPr>
        <w:pStyle w:val="BodyText"/>
      </w:pPr>
      <w:r>
        <w:rPr>
          <w:iCs/>
          <w:i/>
        </w:rPr>
        <w:t xml:space="preserve">This document underscores the critical importance of supporting general practice as the foundation of sustainable healthcare in</w:t>
      </w:r>
      <w:r>
        <w:rPr>
          <w:iCs/>
          <w:i/>
        </w:rPr>
        <w:t xml:space="preserve"> </w:t>
      </w:r>
      <w:r>
        <w:rPr>
          <w:bCs/>
          <w:b/>
          <w:iCs/>
          <w:i/>
        </w:rPr>
        <w:t xml:space="preserve">Brazil Rio de Janeiro</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General Practice in Rio de Janeiro</dc:title>
  <dc:creator/>
  <dc:language>en</dc:language>
  <cp:keywords/>
  <dcterms:created xsi:type="dcterms:W3CDTF">2026-07-29T12:05:54Z</dcterms:created>
  <dcterms:modified xsi:type="dcterms:W3CDTF">2026-07-29T12:05:54Z</dcterms:modified>
</cp:coreProperties>
</file>

<file path=docProps/custom.xml><?xml version="1.0" encoding="utf-8"?>
<Properties xmlns="http://schemas.openxmlformats.org/officeDocument/2006/custom-properties" xmlns:vt="http://schemas.openxmlformats.org/officeDocument/2006/docPropsVTypes"/>
</file>