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General</w:t>
      </w:r>
      <w:r>
        <w:t xml:space="preserve"> </w:t>
      </w:r>
      <w:r>
        <w:t xml:space="preserve">Practitioner</w:t>
      </w:r>
      <w:r>
        <w:t xml:space="preserve"> </w:t>
      </w:r>
      <w:r>
        <w:t xml:space="preserve">Services</w:t>
      </w:r>
      <w:r>
        <w:t xml:space="preserve"> </w:t>
      </w:r>
      <w:r>
        <w:t xml:space="preserve">in</w:t>
      </w:r>
      <w:r>
        <w:t xml:space="preserve"> </w:t>
      </w:r>
      <w:r>
        <w:t xml:space="preserve">Toronto,</w:t>
      </w:r>
      <w:r>
        <w:t xml:space="preserve"> </w:t>
      </w:r>
      <w:r>
        <w:t xml:space="preserve">Canada</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Health Policy Review Committee, Toronto Public Health Unit</w:t>
      </w:r>
    </w:p>
    <w:p>
      <w:pPr>
        <w:pStyle w:val="BodyText"/>
      </w:pPr>
      <w:r>
        <w:rPr>
          <w:bCs/>
          <w:b/>
        </w:rPr>
        <w:t xml:space="preserve">From:</w:t>
      </w:r>
      <w:r>
        <w:t xml:space="preserve"> </w:t>
      </w:r>
      <w:r>
        <w:t xml:space="preserve">Department of Primary Care Analysis</w:t>
      </w:r>
    </w:p>
    <w:p>
      <w:pPr>
        <w:pStyle w:val="BodyText"/>
      </w:pPr>
      <w:r>
        <w:t xml:space="preserve">: Comprehensive Evaluation of General Practitioner Services within the Canadian Healthcare Framework in Toronto</w:t>
      </w:r>
    </w:p>
    <w:bookmarkStart w:id="29" w:name="X171befa3da40925e88460772af020e80b9f91b4"/>
    <w:p>
      <w:pPr>
        <w:pStyle w:val="Heading1"/>
      </w:pPr>
      <w:r>
        <w:t xml:space="preserve">Laboratory Report: Operational Efficiency and Clinical Outcomes of Doctor General Practitioner Interventions in Canada, Toronto</w:t>
      </w:r>
    </w:p>
    <w:p>
      <w:pPr>
        <w:pStyle w:val="FirstParagraph"/>
      </w:pPr>
      <w:r>
        <w:rPr>
          <w:bCs/>
          <w:b/>
        </w:rPr>
        <w:t xml:space="preserve">Abstract:</w:t>
      </w:r>
    </w:p>
    <w:p>
      <w:pPr>
        <w:pStyle w:val="BodyText"/>
      </w:pPr>
      <w:r>
        <w:t xml:space="preserve">This document serves as a comprehensive laboratory report detailing the operational dynamics, clinical efficacy, and systemic challenges associated with the role of the Doctor General Practitioner (GP) within the specific geographic and administrative context of Canada Toronto. As the primary point of entry into the complex Canadian healthcare system, GPs play a pivotal role in preventive medicine, chronic disease management, and acute care triage. This report analyzes data collected from various clinics across Toronto to assess patient satisfaction, wait times, diagnostic accuracy, and adherence to provincial health regulations mandated by the Ontario Ministry of Health.</w:t>
      </w:r>
    </w:p>
    <w:bookmarkStart w:id="20" w:name="introduction"/>
    <w:p>
      <w:pPr>
        <w:pStyle w:val="Heading2"/>
      </w:pPr>
      <w:r>
        <w:t xml:space="preserve">1. Introduction</w:t>
      </w:r>
    </w:p>
    <w:p>
      <w:pPr>
        <w:pStyle w:val="FirstParagraph"/>
      </w:pPr>
      <w:r>
        <w:t xml:space="preserve">The healthcare landscape in Canada is defined by its universal coverage model, yet it faces significant pressure due to demographic shifts and increasing demand for services. In Canada Toronto, a city characterized by high population density and multicultural diversity, the function of the Doctor General Practitioner is more critical than ever. This report aims to provide an objective analysis of how GPs operate within this urban environment. The primary objective is to evaluate whether current resource allocations support optimal patient outcomes and to identify structural bottlenecks that impede efficiency.</w:t>
      </w:r>
    </w:p>
    <w:p>
      <w:pPr>
        <w:pStyle w:val="BodyText"/>
      </w:pPr>
      <w:r>
        <w:t xml:space="preserve">The term "Canada Toronto" in this context is not merely geographical; it represents a unique intersection of provincial policy implementation and municipal health infrastructure. Understanding the nuances of this region is essential for any laboratory report concerning primary care, as local factors such as immigration patterns, language barriers, and socioeconomic disparities significantly influence the delivery of care by Doctors General Practitioners.</w:t>
      </w:r>
    </w:p>
    <w:bookmarkEnd w:id="20"/>
    <w:bookmarkStart w:id="21" w:name="methodology"/>
    <w:p>
      <w:pPr>
        <w:pStyle w:val="Heading2"/>
      </w:pPr>
      <w:r>
        <w:t xml:space="preserve">2. Methodology</w:t>
      </w:r>
    </w:p>
    <w:p>
      <w:pPr>
        <w:pStyle w:val="FirstParagraph"/>
      </w:pPr>
      <w:r>
        <w:t xml:space="preserve">Data for this laboratory report was aggregated from a twelve-month period involving ten major community health centers and private family medicine clinics located within the city limits of Toronto. The study utilized a mixed-methods approach, combining quantitative metrics such as patient wait times, appointment availability rates, and prescription refill durations with qualitative assessments from patient surveys and physician interviews.</w:t>
      </w:r>
    </w:p>
    <w:p>
      <w:pPr>
        <w:pStyle w:val="BodyText"/>
      </w:pPr>
      <w:r>
        <w:t xml:space="preserve">Key indicators monitored included:</w:t>
      </w:r>
    </w:p>
    <w:p>
      <w:pPr>
        <w:numPr>
          <w:ilvl w:val="0"/>
          <w:numId w:val="1001"/>
        </w:numPr>
        <w:pStyle w:val="Compact"/>
      </w:pPr>
      <w:r>
        <w:t xml:space="preserve">The average time between requesting an appointment with a Doctor General Practitioner and receiving care.</w:t>
      </w:r>
    </w:p>
    <w:p>
      <w:pPr>
        <w:numPr>
          <w:ilvl w:val="0"/>
          <w:numId w:val="1001"/>
        </w:numPr>
        <w:pStyle w:val="Compact"/>
      </w:pPr>
      <w:r>
        <w:t xml:space="preserve">The frequency of referrals to specialists, analyzed to ensure appropriate triage by GPs.</w:t>
      </w:r>
    </w:p>
    <w:p>
      <w:pPr>
        <w:numPr>
          <w:ilvl w:val="0"/>
          <w:numId w:val="1001"/>
        </w:numPr>
        <w:pStyle w:val="Compact"/>
      </w:pPr>
      <w:r>
        <w:t xml:space="preserve">Patient adherence rates to treatment plans prescribed in Canada Toronto settings.</w:t>
      </w:r>
    </w:p>
    <w:p>
      <w:pPr>
        <w:numPr>
          <w:ilvl w:val="0"/>
          <w:numId w:val="1001"/>
        </w:numPr>
        <w:pStyle w:val="Compact"/>
      </w:pPr>
      <w:r>
        <w:t xml:space="preserve">The integration of digital health records within the provincial system.</w:t>
      </w:r>
    </w:p>
    <w:bookmarkEnd w:id="21"/>
    <w:bookmarkStart w:id="25" w:name="findings-and-analysis"/>
    <w:p>
      <w:pPr>
        <w:pStyle w:val="Heading2"/>
      </w:pPr>
      <w:r>
        <w:t xml:space="preserve">3. Findings and Analysis</w:t>
      </w:r>
    </w:p>
    <w:bookmarkStart w:id="22" w:name="accessibility-and-wait-times"/>
    <w:p>
      <w:pPr>
        <w:pStyle w:val="Heading3"/>
      </w:pPr>
      <w:r>
        <w:t xml:space="preserve">3.1 Accessibility and Wait Times</w:t>
      </w:r>
    </w:p>
    <w:p>
      <w:pPr>
        <w:pStyle w:val="FirstParagraph"/>
      </w:pPr>
      <w:r>
        <w:t xml:space="preserve">A significant portion of this laboratory report focuses on the accessibility of Doctor General Practitioner services in Canada Toronto. The data reveals a stark contrast between established patients and new entrants to the system. While existing patients reported manageable wait times for routine check-ups, new patients faced an average waiting period of three to six months to secure an appointment with a primary care provider.</w:t>
      </w:r>
    </w:p>
    <w:p>
      <w:pPr>
        <w:pStyle w:val="BodyText"/>
      </w:pPr>
      <w:r>
        <w:t xml:space="preserve">This delay is particularly concerning in Canada Toronto, where rapid population growth has outpaced the expansion of medical infrastructure. The report identifies a shortage of GPs willing to accept new patients as a critical bottleneck. Consequently, many residents turn to emergency departments for non-emergency issues, straining hospital resources and diverting attention from acute cases.</w:t>
      </w:r>
    </w:p>
    <w:bookmarkEnd w:id="22"/>
    <w:bookmarkStart w:id="23" w:name="clinical-management-and-chronic-disease"/>
    <w:p>
      <w:pPr>
        <w:pStyle w:val="Heading3"/>
      </w:pPr>
      <w:r>
        <w:t xml:space="preserve">3.2 Clinical Management and Chronic Disease</w:t>
      </w:r>
    </w:p>
    <w:p>
      <w:pPr>
        <w:pStyle w:val="FirstParagraph"/>
      </w:pPr>
      <w:r>
        <w:t xml:space="preserve">The role of the Doctor General Practitioner extends beyond acute care to the management of chronic conditions such as diabetes, hypertension, and cardiovascular disease. The laboratory report indicates that GPs in Canada Toronto are effectively managing these conditions through regular monitoring and lifestyle counseling. However, fragmented communication between primary care and specialist services remains an issue.</w:t>
      </w:r>
    </w:p>
    <w:p>
      <w:pPr>
        <w:pStyle w:val="BodyText"/>
      </w:pPr>
      <w:r>
        <w:t xml:space="preserve">Data shows that patients with multiple comorbidities often experience "prescription cascading," where one medication leads to another due to insufficient holistic review by the GP. This finding suggests a need for enhanced training and support systems for Doctors General Practitioners operating in high-density urban areas like Toronto.</w:t>
      </w:r>
    </w:p>
    <w:bookmarkEnd w:id="23"/>
    <w:bookmarkStart w:id="24" w:name="Xf7d3aef846fd1a768bfc1f59b4b3099f93d9586"/>
    <w:p>
      <w:pPr>
        <w:pStyle w:val="Heading3"/>
      </w:pPr>
      <w:r>
        <w:t xml:space="preserve">3.3 Cultural Competency and Language Barriers</w:t>
      </w:r>
    </w:p>
    <w:p>
      <w:pPr>
        <w:pStyle w:val="FirstParagraph"/>
      </w:pPr>
      <w:r>
        <w:t xml:space="preserve">Toronto is one of the most diverse cities in the world, and this diversity is reflected in its patient population. The laboratory report highlights that linguistic barriers can significantly impact the quality of care provided by Doctor General Practitioners. While many GPs strive to accommodate diverse needs, there is a documented lack of professional interpreter services integrated into standard GP visits.</w:t>
      </w:r>
    </w:p>
    <w:p>
      <w:pPr>
        <w:pStyle w:val="BodyText"/>
      </w:pPr>
      <w:r>
        <w:t xml:space="preserve">In Canada Toronto, effective communication is paramount for accurate diagnosis and treatment adherence. The report recommends the implementation of standardized tele-interpretation services within all general practice clinics to ensure that language does not become a determinant of health outcomes.</w:t>
      </w:r>
    </w:p>
    <w:bookmarkEnd w:id="24"/>
    <w:bookmarkEnd w:id="25"/>
    <w:bookmarkStart w:id="26" w:name="discussion"/>
    <w:p>
      <w:pPr>
        <w:pStyle w:val="Heading2"/>
      </w:pPr>
      <w:r>
        <w:t xml:space="preserve">4. Discussion</w:t>
      </w:r>
    </w:p>
    <w:p>
      <w:pPr>
        <w:pStyle w:val="FirstParagraph"/>
      </w:pPr>
      <w:r>
        <w:t xml:space="preserve">The findings presented in this laboratory report underscore the vital role of the Doctor General Practitioner in sustaining the healthcare fabric of Canada Toronto. While the provincial framework provides a robust foundation for universal access, local implementation faces substantial hurdles. The scarcity of available GPs is not solely a numerical issue but also a structural one, involving burnout rates and administrative burdens placed on primary care providers.</w:t>
      </w:r>
    </w:p>
    <w:p>
      <w:pPr>
        <w:pStyle w:val="BodyText"/>
      </w:pPr>
      <w:r>
        <w:t xml:space="preserve">Furthermore, the integration of technology offers promising solutions. Electronic health records (EHRs) have improved data sharing among healthcare providers in Toronto. However, interoperability issues persist between different clinic management systems and hospital networks. This fragmentation hinders the ability of a Doctor General Practitioner to access a complete patient history quickly, potentially compromising care quality.</w:t>
      </w:r>
    </w:p>
    <w:p>
      <w:pPr>
        <w:pStyle w:val="BodyText"/>
      </w:pPr>
      <w:r>
        <w:t xml:space="preserve">It is also essential to address the mental health aspect of primary care. In Canada Toronto, the demand for mental health support has surged post-pandemic. GPs are often ill-equipped to handle complex psychiatric cases without adequate referral pathways or specialized training. The laboratory report suggests that expanding the scope of practice for GPs through collaborative care models could alleviate some of this pressure.</w:t>
      </w:r>
    </w:p>
    <w:bookmarkEnd w:id="26"/>
    <w:bookmarkStart w:id="27" w:name="recommendations"/>
    <w:p>
      <w:pPr>
        <w:pStyle w:val="Heading2"/>
      </w:pPr>
      <w:r>
        <w:t xml:space="preserve">5. Recommendations</w:t>
      </w:r>
    </w:p>
    <w:p>
      <w:pPr>
        <w:pStyle w:val="FirstParagraph"/>
      </w:pPr>
      <w:r>
        <w:t xml:space="preserve">Based on the comprehensive analysis conducted in this laboratory report, the following recommendations are proposed to enhance the efficacy of Doctor General Practitioner services in Canada Toronto:</w:t>
      </w:r>
    </w:p>
    <w:p>
      <w:pPr>
        <w:numPr>
          <w:ilvl w:val="0"/>
          <w:numId w:val="1002"/>
        </w:numPr>
        <w:pStyle w:val="Compact"/>
      </w:pPr>
      <w:r>
        <w:rPr>
          <w:bCs/>
          <w:b/>
        </w:rPr>
        <w:t xml:space="preserve">Incentivize New Entrants:</w:t>
      </w:r>
      <w:r>
        <w:t xml:space="preserve"> </w:t>
      </w:r>
      <w:r>
        <w:t xml:space="preserve">The government should introduce stronger financial and professional incentives for medical graduates to establish practices in underserved neighborhoods within Toronto.</w:t>
      </w:r>
    </w:p>
    <w:p>
      <w:pPr>
        <w:numPr>
          <w:ilvl w:val="0"/>
          <w:numId w:val="1002"/>
        </w:numPr>
        <w:pStyle w:val="Compact"/>
      </w:pPr>
      <w:r>
        <w:rPr>
          <w:bCs/>
          <w:b/>
        </w:rPr>
        <w:t xml:space="preserve">Digital Integration:</w:t>
      </w:r>
      <w:r>
        <w:t xml:space="preserve"> </w:t>
      </w:r>
      <w:r>
        <w:t xml:space="preserve">Invest in a unified digital health platform that allows seamless data exchange between all Doctors General Practitioners, specialists, and hospitals across Ontario.</w:t>
      </w:r>
    </w:p>
    <w:p>
      <w:pPr>
        <w:numPr>
          <w:ilvl w:val="0"/>
          <w:numId w:val="1002"/>
        </w:numPr>
        <w:pStyle w:val="Compact"/>
      </w:pPr>
      <w:r>
        <w:rPr>
          <w:bCs/>
          <w:b/>
        </w:rPr>
        <w:t xml:space="preserve">Linguistic Support:</w:t>
      </w:r>
      <w:r>
        <w:t xml:space="preserve"> </w:t>
      </w:r>
      <w:r>
        <w:t xml:space="preserve">Mandate the provision of professional interpretation services in all public health-funded clinics to ensure equitable access for non-English and non-French speaking residents.</w:t>
      </w:r>
    </w:p>
    <w:p>
      <w:pPr>
        <w:numPr>
          <w:ilvl w:val="0"/>
          <w:numId w:val="1002"/>
        </w:numPr>
        <w:pStyle w:val="Compact"/>
      </w:pPr>
      <w:r>
        <w:rPr>
          <w:bCs/>
          <w:b/>
        </w:rPr>
        <w:t xml:space="preserve">Burnout Mitigation:</w:t>
      </w:r>
      <w:r>
        <w:t xml:space="preserve"> </w:t>
      </w:r>
      <w:r>
        <w:t xml:space="preserve">Implement administrative support roles, such as medical assistants or care coordinators, to reduce the paperwork burden on GPs, allowing them to focus more on patient interaction.</w:t>
      </w:r>
    </w:p>
    <w:bookmarkEnd w:id="27"/>
    <w:bookmarkStart w:id="28" w:name="conclusion"/>
    <w:p>
      <w:pPr>
        <w:pStyle w:val="Heading2"/>
      </w:pPr>
      <w:r>
        <w:t xml:space="preserve">6. Conclusion</w:t>
      </w:r>
    </w:p>
    <w:p>
      <w:pPr>
        <w:pStyle w:val="FirstParagraph"/>
      </w:pPr>
      <w:r>
        <w:t xml:space="preserve">This laboratory report provides a critical examination of the General Practitioner model within the specific context of Canada Toronto. It confirms that while Doctors General Practitioners are the backbone of primary care, they operate under significant strain due to systemic inefficiencies and resource limitations. The unique demographic and geographic characteristics of Toronto require tailored solutions that go beyond generic provincial policies.</w:t>
      </w:r>
    </w:p>
    <w:p>
      <w:pPr>
        <w:pStyle w:val="BodyText"/>
      </w:pPr>
      <w:r>
        <w:t xml:space="preserve">By addressing accessibility, enhancing digital infrastructure, and supporting cultural competency, stakeholders can optimize the performance of GPs. This will ultimately lead to improved health outcomes for all residents of Canada Toronto. Future research should focus on longitudinal studies to assess the impact of these recommended interventions on long-term patient health metrics.</w:t>
      </w:r>
    </w:p>
    <w:p>
      <w:pPr>
        <w:pStyle w:val="BodyText"/>
      </w:pPr>
      <w:r>
        <w:rPr>
          <w:iCs/>
          <w:i/>
        </w:rPr>
        <w:t xml:space="preserve">Note: This document is a simulated laboratory report for educational and analytical purposes. All data points are illustrative and do not represent real-time clinical statistics from specific medical entities in Toronto.</w:t>
      </w:r>
    </w:p>
    <w:p>
      <w:pPr>
        <w:pStyle w:val="BodyText"/>
      </w:pPr>
      <w:r>
        <w:rPr>
          <w:bCs/>
          <w:b/>
        </w:rPr>
        <w:t xml:space="preserve">Keywords:</w:t>
      </w:r>
      <w:r>
        <w:t xml:space="preserve"> </w:t>
      </w:r>
      <w:r>
        <w:t xml:space="preserve">Laboratory Report, Doctor General Practitioner, Canada Toronto, Primary Care, Healthcare Policy.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General Practitioner Services in Toronto, Canada</dc:title>
  <dc:creator/>
  <dc:language>en</dc:language>
  <cp:keywords/>
  <dcterms:created xsi:type="dcterms:W3CDTF">2026-07-29T06:52:09Z</dcterms:created>
  <dcterms:modified xsi:type="dcterms:W3CDTF">2026-07-29T06:52:09Z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