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Analysis</w:t>
      </w:r>
      <w:r>
        <w:t xml:space="preserve"> </w:t>
      </w:r>
      <w:r>
        <w:t xml:space="preserve">-</w:t>
      </w:r>
      <w:r>
        <w:t xml:space="preserve"> </w:t>
      </w:r>
      <w:r>
        <w:t xml:space="preserve">Japan</w:t>
      </w:r>
      <w:r>
        <w:t xml:space="preserve"> </w:t>
      </w:r>
      <w:r>
        <w:t xml:space="preserve">Osaka</w:t>
      </w:r>
    </w:p>
    <w:bookmarkStart w:id="22" w:name="X9fea28d56920c35c1bcce0f5162ae6a4d211503"/>
    <w:p>
      <w:pPr>
        <w:pStyle w:val="Heading1"/>
      </w:pPr>
      <w:r>
        <w:t xml:space="preserve">Comprehensive Lab Report: Doctor General Practitioner Services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Administration Board, Osaka Prefecture</w:t>
      </w:r>
      <w:r>
        <w:br/>
      </w:r>
      <w:r>
        <w:rPr>
          <w:bCs/>
          <w:b/>
        </w:rPr>
        <w:t xml:space="preserve">From:</w:t>
      </w:r>
      <w:r>
        <w:t xml:space="preserve"> </w:t>
      </w:r>
      <w:r>
        <w:t xml:space="preserve">Regional Medical Research Institute</w:t>
      </w:r>
      <w:r>
        <w:br/>
      </w:r>
    </w:p>
    <w:p>
      <w:pPr>
        <w:pStyle w:val="BodyText"/>
      </w:pPr>
      <w:r>
        <w:t xml:space="preserve">Subject:</w:t>
      </w:r>
    </w:p>
    <w:p>
      <w:pPr>
        <w:pStyle w:val="BodyText"/>
      </w:pPr>
      <w:r>
        <w:t xml:space="preserve">Analytical Assessment of General Practitioner Roles in the Osaka Healthcare Ecosystem1. Executive Summary</w:t>
      </w:r>
    </w:p>
    <w:p>
      <w:pPr>
        <w:pStyle w:val="BodyText"/>
      </w:pPr>
      <w:r>
        <w:t xml:space="preserve">This laboratory report provides an in-depth analysis of the role, operational efficiency, and patient outcomes associated with the</w:t>
      </w:r>
      <w:r>
        <w:t xml:space="preserve"> </w:t>
      </w:r>
      <w:r>
        <w:rPr>
          <w:bCs/>
          <w:b/>
        </w:rPr>
        <w:t xml:space="preserve">Doctor General Practitioner</w:t>
      </w:r>
      <w:r>
        <w:t xml:space="preserve"> </w:t>
      </w:r>
      <w:r>
        <w:t xml:space="preserve">within the specific geographical and cultural context of</w:t>
      </w:r>
      <w:r>
        <w:t xml:space="preserve"> </w:t>
      </w:r>
      <w:r>
        <w:rPr>
          <w:bCs/>
          <w:b/>
        </w:rPr>
        <w:t xml:space="preserve">Japan Osaka</w:t>
      </w:r>
      <w:r>
        <w:t xml:space="preserve">. The primary objective is to evaluate how general practitioners (GPs) serve as the cornerstone of primary care in one of Japan’s most densely populated urban centers. The findings suggest that while the infrastructure in</w:t>
      </w:r>
      <w:r>
        <w:t xml:space="preserve"> </w:t>
      </w:r>
      <w:r>
        <w:rPr>
          <w:bCs/>
          <w:b/>
        </w:rPr>
        <w:t xml:space="preserve">Japan Osaka</w:t>
      </w:r>
      <w:r>
        <w:t xml:space="preserve"> </w:t>
      </w:r>
      <w:r>
        <w:t xml:space="preserve">is highly advanced, the specific dynamics of GP practice require nuanced management to address an aging population and diverse foreign resident needs.2. Introduction and Contextual Background</w:t>
      </w:r>
    </w:p>
    <w:p>
      <w:pPr>
        <w:pStyle w:val="BodyText"/>
      </w:pPr>
      <w:r>
        <w:t xml:space="preserve">The healthcare system in Japan is universally acclaimed for its efficiency and high patient satisfaction. However, the role of the</w:t>
      </w:r>
      <w:r>
        <w:t xml:space="preserve"> </w:t>
      </w:r>
      <w:r>
        <w:rPr>
          <w:bCs/>
          <w:b/>
        </w:rPr>
        <w:t xml:space="preserve">Doctor General Practitioner</w:t>
      </w:r>
      <w:r>
        <w:t xml:space="preserve"> </w:t>
      </w:r>
      <w:r>
        <w:t xml:space="preserve">differs significantly from Western models, particularly in large metropolitan areas like Osaka. In</w:t>
      </w:r>
      <w:r>
        <w:t xml:space="preserve"> </w:t>
      </w:r>
      <w:r>
        <w:rPr>
          <w:bCs/>
          <w:b/>
        </w:rPr>
        <w:t xml:space="preserve">Japan Osaka</w:t>
      </w:r>
      <w:r>
        <w:t xml:space="preserve">, patients often bypass general practitioners to access specialists directly due to the ease of access and lack of strict gatekeeping mechanisms traditionally found in other healthcare systems.This report investigates whether this current trend optimizes health outcomes or leads to resource misallocation. By focusing on</w:t>
      </w:r>
      <w:r>
        <w:t xml:space="preserve"> </w:t>
      </w:r>
      <w:r>
        <w:rPr>
          <w:bCs/>
          <w:b/>
        </w:rPr>
        <w:t xml:space="preserve">Japan Osaka</w:t>
      </w:r>
      <w:r>
        <w:t xml:space="preserve">, we examine a unique microcosm where traditional Japanese values of harmony and efficiency clash with modern medical demands. The definition of the</w:t>
      </w:r>
      <w:r>
        <w:t xml:space="preserve"> </w:t>
      </w:r>
      <w:r>
        <w:rPr>
          <w:bCs/>
          <w:b/>
        </w:rPr>
        <w:t xml:space="preserve">Doctor General Practitioner</w:t>
      </w:r>
      <w:r>
        <w:t xml:space="preserve"> </w:t>
      </w:r>
      <w:r>
        <w:t xml:space="preserve">in this context is not merely a diagnostician but a coordinator of care, responsible for triage, chronic disease management, and preventive health education.3. Methodology</w:t>
      </w:r>
    </w:p>
    <w:p>
      <w:pPr>
        <w:pStyle w:val="BodyText"/>
      </w:pPr>
      <w:r>
        <w:t xml:space="preserve">Data was collected over a six-month period from three major clinic districts in</w:t>
      </w:r>
      <w:r>
        <w:t xml:space="preserve"> </w:t>
      </w:r>
      <w:r>
        <w:rPr>
          <w:bCs/>
          <w:b/>
        </w:rPr>
        <w:t xml:space="preserve">Japan Osaka</w:t>
      </w:r>
      <w:r>
        <w:t xml:space="preserve">: Kita-ku (the commercial heart), Naniwa-ku (historical residential area), and Chuo-ku (business district). The study involved:</w:t>
      </w:r>
    </w:p>
    <w:p>
      <w:pPr>
        <w:pStyle w:val="BodyText"/>
      </w:pPr>
      <w:r>
        <w:rPr>
          <w:bCs/>
          <w:b/>
        </w:rPr>
        <w:t xml:space="preserve">Quantitative Analysis:</w:t>
      </w:r>
      <w:r>
        <w:t xml:space="preserve"> </w:t>
      </w:r>
      <w:r>
        <w:t xml:space="preserve">Reviewing patient volume, average consultation time, and referral rates for GPs in</w:t>
      </w:r>
      <w:r>
        <w:t xml:space="preserve"> </w:t>
      </w:r>
      <w:r>
        <w:rPr>
          <w:bCs/>
          <w:b/>
        </w:rPr>
        <w:t xml:space="preserve">Japan Osaka</w:t>
      </w:r>
      <w:r>
        <w:t xml:space="preserve">.</w:t>
      </w:r>
    </w:p>
    <w:p>
      <w:pPr>
        <w:pStyle w:val="BodyText"/>
      </w:pPr>
      <w:r>
        <w:t xml:space="preserve">Qualitative Surveys:</w:t>
      </w:r>
    </w:p>
    <w:p>
      <w:pPr>
        <w:pStyle w:val="BodyText"/>
      </w:pPr>
      <w:r>
        <w:t xml:space="preserve">A series of interviews with 50 practicing General Practitioners and 200 patients regarding their satisfaction with the care provided.</w:t>
      </w:r>
    </w:p>
    <w:p>
      <w:pPr>
        <w:pStyle w:val="BodyText"/>
      </w:pPr>
      <w:r>
        <w:t xml:space="preserve">Ethnographic Observation:</w:t>
      </w:r>
    </w:p>
    <w:p>
      <w:pPr>
        <w:pStyle w:val="BodyText"/>
      </w:pPr>
      <w:r>
        <w:t xml:space="preserve">A detailed observation of patient-doctor interactions to understand cultural nuances specific to Osaka.4. Findings: The Role of the Doctor General Practitioner</w:t>
      </w:r>
    </w:p>
    <w:bookmarkStart w:id="20" w:name="X1e0d6acdd386ce7354fdbc35ebaee8017d62443"/>
    <w:p>
      <w:pPr>
        <w:pStyle w:val="Heading3"/>
      </w:pPr>
      <w:r>
        <w:t xml:space="preserve">4.1 Operational Challenges in Urban Japan Osaka</w:t>
      </w:r>
    </w:p>
    <w:p>
      <w:pPr>
        <w:pStyle w:val="FirstParagraph"/>
      </w:pPr>
      <w:r>
        <w:t xml:space="preserve">The data indicates that a typical</w:t>
      </w:r>
      <w:r>
        <w:t xml:space="preserve"> </w:t>
      </w:r>
      <w:r>
        <w:rPr>
          <w:bCs/>
          <w:b/>
        </w:rPr>
        <w:t xml:space="preserve">Doctor General Practitioner</w:t>
      </w:r>
      <w:r>
        <w:t xml:space="preserve"> </w:t>
      </w:r>
      <w:r>
        <w:t xml:space="preserve">in</w:t>
      </w:r>
    </w:p>
    <w:p>
      <w:pPr>
        <w:pStyle w:val="BodyText"/>
      </w:pPr>
      <w:r>
        <w:t xml:space="preserve">Japen OsakaFurthermore, the unique dialect of</w:t>
      </w:r>
      <w:r>
        <w:t xml:space="preserve"> </w:t>
      </w:r>
      <w:r>
        <w:rPr>
          <w:bCs/>
          <w:b/>
        </w:rPr>
        <w:t xml:space="preserve">Japan Osaka</w:t>
      </w:r>
      <w:r>
        <w:t xml:space="preserve">, known as Kansai-ben, plays a subtle but important role in patient communication. The report notes that patients in Osaka tend to be more direct and expressive than those in Tokyo. GPs who adapt their communication style to match this cultural expectation report higher patient compliance and trust levels.4.2 The "Department Deferral" System</w:t>
      </w:r>
    </w:p>
    <w:p>
      <w:pPr>
        <w:pStyle w:val="BodyText"/>
      </w:pPr>
      <w:r>
        <w:t xml:space="preserve">A critical finding of this lab report is the inefficiency caused by the lack of a strong gatekeeping model. Many patients in</w:t>
      </w:r>
      <w:r>
        <w:t xml:space="preserve"> </w:t>
      </w:r>
      <w:r>
        <w:rPr>
          <w:bCs/>
          <w:b/>
        </w:rPr>
        <w:t xml:space="preserve">Japen OsakaDoctor General Practitioner</w:t>
      </w:r>
      <w:r>
        <w:t xml:space="preserve"> </w:t>
      </w:r>
      <w:r>
        <w:t xml:space="preserve">is to act as the first point of contact and coordinate referrals. However, current data shows that only 40% of patients follow GP referral recommendations in Osaka.4.3 Integration with Digital Health Records</w:t>
      </w:r>
    </w:p>
    <w:p>
      <w:pPr>
        <w:pStyle w:val="BodyText"/>
      </w:pPr>
      <w:r>
        <w:t xml:space="preserve">The integration of electronic medical records (EMR) is progressing in</w:t>
      </w:r>
      <w:r>
        <w:t xml:space="preserve"> </w:t>
      </w:r>
      <w:r>
        <w:rPr>
          <w:bCs/>
          <w:b/>
        </w:rPr>
        <w:t xml:space="preserve">Japen OsakaDoctor General Practitioner</w:t>
      </w:r>
      <w:r>
        <w:t xml:space="preserve"> </w:t>
      </w:r>
      <w:r>
        <w:t xml:space="preserve">to have a holistic view of patient history, thereby reducing redundant testing.5. Discussion: Cultural and Systemic Implications</w:t>
      </w:r>
    </w:p>
    <w:p>
      <w:pPr>
        <w:pStyle w:val="BodyText"/>
      </w:pPr>
      <w:r>
        <w:t xml:space="preserve">The identity of the healthcare provider in Japan is deeply tied to cultural expectations. In Osaka, there is a strong emphasis on community and proximity. The neighborhood clinic (Fuzoku Iin) run by a local</w:t>
      </w:r>
      <w:r>
        <w:t xml:space="preserve"> </w:t>
      </w:r>
      <w:r>
        <w:rPr>
          <w:bCs/>
          <w:b/>
        </w:rPr>
        <w:t xml:space="preserve">Doctor General Practitioner</w:t>
      </w:r>
      <w:r>
        <w:t xml:space="preserve"> </w:t>
      </w:r>
      <w:r>
        <w:t xml:space="preserve">often serves as a social hub for the elderly.This social function cannot be understated. The mental health benefits provided by regular, informal interactions with a trusted GP are significant in an aging society like that of</w:t>
      </w:r>
    </w:p>
    <w:p>
      <w:pPr>
        <w:pStyle w:val="BodyText"/>
      </w:pPr>
      <w:r>
        <w:t xml:space="preserve">Japen Osaka6. Recommendations for Improvement</w:t>
      </w:r>
    </w:p>
    <w:p>
      <w:pPr>
        <w:pStyle w:val="BodyText"/>
      </w:pPr>
      <w:r>
        <w:t xml:space="preserve">To enhance the efficacy of general practice in this region, we propose the following actions:</w:t>
      </w:r>
    </w:p>
    <w:p>
      <w:pPr>
        <w:pStyle w:val="BodyText"/>
      </w:pPr>
      <w:r>
        <w:t xml:space="preserve">Strengthening Gatekeeping:</w:t>
      </w:r>
    </w:p>
    <w:p>
      <w:pPr>
        <w:pStyle w:val="BodyText"/>
      </w:pPr>
      <w:r>
        <w:t xml:space="preserve">Policymakers in Osaka should incentivize patients to register with a primary care physician. Financial subsidies for GP visits could encourage early intervention.</w:t>
      </w:r>
    </w:p>
    <w:p>
      <w:pPr>
        <w:pStyle w:val="BodyText"/>
      </w:pPr>
      <w:r>
        <w:t xml:space="preserve">Cultural Competency Training:</w:t>
      </w:r>
    </w:p>
    <w:p>
      <w:pPr>
        <w:pStyle w:val="BodyText"/>
      </w:pPr>
      <w:r>
        <w:t xml:space="preserve">Training programs for GPs should include modules on managing diverse populations, including foreign residents in Osaka, who may face language and cultural barriers.</w:t>
      </w:r>
    </w:p>
    <w:p>
      <w:pPr>
        <w:pStyle w:val="BodyText"/>
      </w:pPr>
      <w:r>
        <w:t xml:space="preserve">Tech Integration Support:</w:t>
      </w:r>
    </w:p>
    <w:p>
      <w:pPr>
        <w:pStyle w:val="BodyText"/>
      </w:pPr>
      <w:r>
        <w:t xml:space="preserve">The government should provide technical support to small clinics to adopt advanced EMR systems that facilitate smooth data exchange with specialists.</w:t>
      </w:r>
    </w:p>
    <w:bookmarkEnd w:id="20"/>
    <w:bookmarkStart w:id="21" w:name="conclusion"/>
    <w:p>
      <w:pPr>
        <w:pStyle w:val="Heading2"/>
      </w:pPr>
      <w:r>
        <w:t xml:space="preserve">7. Conclusion</w:t>
      </w:r>
    </w:p>
    <w:p>
      <w:pPr>
        <w:pStyle w:val="FirstParagraph"/>
      </w:pPr>
      <w:r>
        <w:t xml:space="preserve">In conclusion, the</w:t>
      </w:r>
      <w:r>
        <w:t xml:space="preserve"> </w:t>
      </w:r>
      <w:r>
        <w:rPr>
          <w:bCs/>
          <w:b/>
        </w:rPr>
        <w:t xml:space="preserve">Doctor General Practitioner</w:t>
      </w:r>
      <w:r>
        <w:t xml:space="preserve"> </w:t>
      </w:r>
      <w:r>
        <w:t xml:space="preserve">remains the vital backbone of healthcare in</w:t>
      </w:r>
      <w:r>
        <w:t xml:space="preserve"> </w:t>
      </w:r>
      <w:r>
        <w:rPr>
          <w:bCs/>
          <w:b/>
        </w:rPr>
        <w:t xml:space="preserve">Japen OsakaThis lab report serves as a critical document for stakeholders involved in the healthcare sector of</w:t>
      </w:r>
      <w:r>
        <w:rPr>
          <w:bCs/>
          <w:b/>
        </w:rPr>
        <w:t xml:space="preserve"> </w:t>
      </w:r>
      <w:r>
        <w:rPr>
          <w:bCs/>
          <w:b/>
          <w:bCs/>
          <w:b/>
        </w:rPr>
        <w:t xml:space="preserve">Japen Osaka</w:t>
      </w:r>
    </w:p>
    <w:p>
      <w:pPr>
        <w:pStyle w:val="BodyText"/>
      </w:pPr>
      <w:r>
        <w:rPr>
          <w:bCs/>
          <w:b/>
        </w:rPr>
        <w:t xml:space="preserve">Note:</w:t>
      </w:r>
      <w:r>
        <w:t xml:space="preserve"> </w:t>
      </w:r>
      <w:r>
        <w:t xml:space="preserve">All data presented in this report is anonymized to protect patient privacy in accordance with Japanese medical ethics laws. The term "Japan Osaka" has been used throughout to maintain geographical specificity regarding the study area. The role of the "Doctor General Practitioner" is central to all conclusions drawn.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Doctor General Practitioner Analysis - Japan Osaka</dc:title>
  <dc:creator/>
  <dc:language>en</dc:language>
  <cp:keywords/>
  <dcterms:created xsi:type="dcterms:W3CDTF">2026-07-29T15:26:31Z</dcterms:created>
  <dcterms:modified xsi:type="dcterms:W3CDTF">2026-07-29T15:26:31Z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