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Metro</w:t>
      </w:r>
      <w:r>
        <w:t xml:space="preserve"> </w:t>
      </w:r>
      <w:r>
        <w:t xml:space="preserve">Manila,</w:t>
      </w:r>
      <w:r>
        <w:t xml:space="preserve"> </w:t>
      </w:r>
      <w:r>
        <w:t xml:space="preserve">Philippines</w:t>
      </w:r>
    </w:p>
    <w:bookmarkStart w:id="28" w:name="X80ce95717e519b825e7911926fd9cb4f1e80ba1"/>
    <w:p>
      <w:pPr>
        <w:pStyle w:val="Heading1"/>
      </w:pPr>
      <w:r>
        <w:t xml:space="preserve">Laboratory and Clinical Practice Report: General Practitioner Consultations in Metro Manila, Philippines</w:t>
      </w:r>
    </w:p>
    <w:bookmarkStart w:id="20" w:name="executive-summary"/>
    <w:p>
      <w:pPr>
        <w:pStyle w:val="Heading2"/>
      </w:pPr>
      <w:r>
        <w:t xml:space="preserve">Executive Summary</w:t>
      </w:r>
    </w:p>
    <w:p>
      <w:pPr>
        <w:pStyle w:val="FirstParagraph"/>
      </w:pPr>
      <w:r>
        <w:t xml:space="preserve">This document serves as a comprehensive Lab Report regarding the operational standards, clinical procedures, and healthcare dynamics of a Doctor General Practitioner operating within the bustling urban environment of Philippines Manila. The report aims to delineate the scope of primary care services provided in this specific geographic context, highlighting the unique challenges and opportunities presented by the dense population and mixed healthcare infrastructure of Metro Manila.</w:t>
      </w:r>
    </w:p>
    <w:bookmarkEnd w:id="20"/>
    <w:bookmarkStart w:id="21" w:name="introduction-and-contextual-background"/>
    <w:p>
      <w:pPr>
        <w:pStyle w:val="Heading2"/>
      </w:pPr>
      <w:r>
        <w:t xml:space="preserve">1. Introduction and Contextual Background</w:t>
      </w:r>
    </w:p>
    <w:p>
      <w:pPr>
        <w:pStyle w:val="FirstParagraph"/>
      </w:pPr>
      <w:r>
        <w:t xml:space="preserve">The healthcare landscape in Philippines Manila is characterized by a high volume of patient interactions, necessitating efficient diagnostic protocols for every Doctor General Practitioner. As the capital region of the country, Manila presents a diverse demographic mix, ranging from local residents to expatriates and medical tourists. Consequently, the role of a General Practitioner (GP) here extends beyond basic triage; it involves navigating complex insurance systems, understanding prevalent tropical and urban diseases, and maintaining rigorous hygiene standards in both public health clinics and private hospitals.</w:t>
      </w:r>
    </w:p>
    <w:p>
      <w:pPr>
        <w:pStyle w:val="BodyText"/>
      </w:pPr>
      <w:r>
        <w:t xml:space="preserve">This report details the standard operating procedures (SOPs) adopted by leading medical institutions in Philippines Manila. It emphasizes the critical intersection between laboratory diagnostics and clinical decision-making, ensuring that patients receive timely and accurate care amidst the rapid pace of urban life.</w:t>
      </w:r>
    </w:p>
    <w:bookmarkEnd w:id="21"/>
    <w:bookmarkStart w:id="24" w:name="methodology-of-clinical-assessment"/>
    <w:p>
      <w:pPr>
        <w:pStyle w:val="Heading2"/>
      </w:pPr>
      <w:r>
        <w:t xml:space="preserve">2. Methodology of Clinical Assessment</w:t>
      </w:r>
    </w:p>
    <w:p>
      <w:pPr>
        <w:pStyle w:val="FirstParagraph"/>
      </w:pPr>
      <w:r>
        <w:t xml:space="preserve">In adherence to international medical standards while accounting for local resources, the methodology for a Doctor General Practitioner in Philippines Manila involves a structured approach to patient evaluation. The following steps are strictly observed:</w:t>
      </w:r>
    </w:p>
    <w:bookmarkStart w:id="22" w:name="patient-intake-and-history-taking"/>
    <w:p>
      <w:pPr>
        <w:pStyle w:val="Heading3"/>
      </w:pPr>
      <w:r>
        <w:t xml:space="preserve">2.1 Patient Intake and History Taking</w:t>
      </w:r>
    </w:p>
    <w:p>
      <w:pPr>
        <w:pStyle w:val="FirstParagraph"/>
      </w:pPr>
      <w:r>
        <w:t xml:space="preserve">The initial phase involves thorough history taking, focusing on symptoms such as fever, respiratory distress, gastrointestinal issues, and chronic pain. Given the tropical climate of Philippines Manila, differential diagnoses often include dengue fever, leptospirosis, and various viral infections. The GP must be adept at identifying red flags that require immediate referral to specialist care.</w:t>
      </w:r>
    </w:p>
    <w:bookmarkEnd w:id="22"/>
    <w:bookmarkStart w:id="23" w:name="physical-examination-protocols"/>
    <w:p>
      <w:pPr>
        <w:pStyle w:val="Heading3"/>
      </w:pPr>
      <w:r>
        <w:t xml:space="preserve">2.2 Physical Examination Protocols</w:t>
      </w:r>
    </w:p>
    <w:p>
      <w:pPr>
        <w:pStyle w:val="FirstParagraph"/>
      </w:pPr>
      <w:r>
        <w:t xml:space="preserve">Routine physical examinations are conducted using standardized checklists. Vital signs monitoring is critical due to the high prevalence of hypertension and diabetes in the urban population of Philippines Manila. The Doctor General Practitioner utilizes portable diagnostic tools where necessary to expedite the consultation process, ensuring that waiting times for patients do not exceed acceptable limits.</w:t>
      </w:r>
    </w:p>
    <w:bookmarkEnd w:id="23"/>
    <w:bookmarkEnd w:id="24"/>
    <w:bookmarkStart w:id="25" w:name="Xc7a8d3724e3ac95b813c5b467323d1fb8c54903"/>
    <w:p>
      <w:pPr>
        <w:pStyle w:val="Heading2"/>
      </w:pPr>
      <w:r>
        <w:t xml:space="preserve">3. Laboratory Integration and Diagnostic Standards</w:t>
      </w:r>
    </w:p>
    <w:p>
      <w:pPr>
        <w:pStyle w:val="FirstParagraph"/>
      </w:pPr>
      <w:r>
        <w:t xml:space="preserve">A core component of this Lab Report is the integration of laboratory services into the primary care workflow. In Philippines Manila, efficiency in diagnostic testing is paramount to prevent hospital overcrowding.</w:t>
      </w:r>
    </w:p>
    <w:p>
      <w:pPr>
        <w:pStyle w:val="BodyText"/>
      </w:pPr>
      <w:r>
        <w:t xml:space="preserve">Disease Category</w:t>
      </w:r>
    </w:p>
    <w:bookmarkEnd w:id="25"/>
    <w:p>
      <w:pPr>
        <w:pStyle w:val="BodyText"/>
      </w:pPr>
      <w:r>
        <w:t xml:space="preserve">Primary Laboratory Tests Recommended</w:t>
      </w:r>
    </w:p>
    <w:p>
      <w:pPr>
        <w:pStyle w:val="BodyText"/>
      </w:pPr>
      <w:r>
        <w:t xml:space="preserve">Rationale for Testing in Philippines Manila Context</w:t>
      </w:r>
    </w:p>
    <w:p>
      <w:pPr>
        <w:pStyle w:val="BodyText"/>
      </w:pPr>
      <w:r>
        <w:br/>
      </w:r>
    </w:p>
    <w:p>
      <w:pPr>
        <w:pStyle w:val="BodyText"/>
      </w:pPr>
      <w:r>
        <w:br/>
      </w:r>
    </w:p>
    <w:p>
      <w:pPr>
        <w:pStyle w:val="BodyText"/>
      </w:pPr>
      <w:r>
        <w:t xml:space="preserve">Disease Category</w:t>
      </w:r>
    </w:p>
    <w:p>
      <w:pPr>
        <w:pStyle w:val="BodyText"/>
      </w:pPr>
      <w:r>
        <w:t xml:space="preserve">Primary Laboratory Tests Recommended</w:t>
      </w:r>
    </w:p>
    <w:p>
      <w:pPr>
        <w:pStyle w:val="BodyText"/>
      </w:pPr>
      <w:r>
        <w:t xml:space="preserve">Rationale for Testing in Philippines Manila Context</w:t>
      </w:r>
    </w:p>
    <w:p>
      <w:pPr>
        <w:pStyle w:val="BodyText"/>
      </w:pPr>
      <w:r>
        <w:br/>
      </w:r>
    </w:p>
    <w:p>
      <w:pPr>
        <w:pStyle w:val="BodyText"/>
      </w:pPr>
      <w:r>
        <w:br/>
      </w:r>
    </w:p>
    <w:p>
      <w:pPr>
        <w:pStyle w:val="BodyText"/>
      </w:pPr>
      <w:r>
        <w:t xml:space="preserve">Disease Category</w:t>
      </w:r>
    </w:p>
    <w:p>
      <w:pPr>
        <w:pStyle w:val="BodyText"/>
      </w:pPr>
      <w:r>
        <w:t xml:space="preserve">Primary Laboratory Tests Recommended</w:t>
      </w:r>
    </w:p>
    <w:p>
      <w:pPr>
        <w:pStyle w:val="BodyText"/>
      </w:pPr>
      <w:r>
        <w:t xml:space="preserve">Rationale for Testing in Philippines Manila Context</w:t>
      </w:r>
    </w:p>
    <w:p>
      <w:pPr>
        <w:pStyle w:val="BodyText"/>
      </w:pPr>
      <w:r>
        <w:br/>
      </w:r>
    </w:p>
    <w:p>
      <w:pPr>
        <w:pStyle w:val="BodyText"/>
      </w:pPr>
      <w:r>
        <w:t xml:space="preserve">Disease Category</w:t>
      </w:r>
    </w:p>
    <w:p>
      <w:pPr>
        <w:pStyle w:val="BodyText"/>
      </w:pPr>
      <w:r>
        <w:t xml:space="preserve">Primary Laboratory Tests Recommended</w:t>
      </w:r>
    </w:p>
    <w:p>
      <w:pPr>
        <w:pStyle w:val="BodyText"/>
      </w:pPr>
      <w:r>
        <w:t xml:space="preserve">Rationale for Testing in Philippines Manila Context</w:t>
      </w:r>
    </w:p>
    <w:p>
      <w:pPr>
        <w:pStyle w:val="BodyText"/>
      </w:pPr>
      <w:r>
        <w:br/>
      </w:r>
    </w:p>
    <w:p>
      <w:pPr>
        <w:pStyle w:val="BodyText"/>
      </w:pPr>
      <w:r>
        <w:br/>
      </w:r>
    </w:p>
    <w:p>
      <w:pPr>
        <w:pStyle w:val="BodyText"/>
      </w:pPr>
      <w:r>
        <w:t xml:space="preserve">Disease Category</w:t>
      </w:r>
    </w:p>
    <w:p>
      <w:pPr>
        <w:pStyle w:val="BodyText"/>
      </w:pPr>
      <w:r>
        <w:t xml:space="preserve">Primary Laboratory Tests Recommended</w:t>
      </w:r>
    </w:p>
    <w:p>
      <w:pPr>
        <w:pStyle w:val="BodyText"/>
      </w:pPr>
      <w:r>
        <w:t xml:space="preserve">Rationale for Testing in Philippines Manila Context</w:t>
      </w:r>
    </w:p>
    <w:p>
      <w:pPr>
        <w:pStyle w:val="BodyText"/>
      </w:pPr>
      <w:r>
        <w:br/>
      </w:r>
    </w:p>
    <w:p>
      <w:pPr>
        <w:pStyle w:val="BodyText"/>
      </w:pPr>
      <w:r>
        <w:br/>
      </w:r>
    </w:p>
    <w:p>
      <w:pPr>
        <w:pStyle w:val="BodyText"/>
      </w:pPr>
      <w:r>
        <w:t xml:space="preserve">To ensure clarity, the following laboratory integrations are standard practice for a Doctor General Practitioner in Philippines Manila:</w:t>
      </w:r>
    </w:p>
    <w:p>
      <w:pPr>
        <w:numPr>
          <w:ilvl w:val="0"/>
          <w:numId w:val="1001"/>
        </w:numPr>
        <w:pStyle w:val="Compact"/>
      </w:pPr>
      <w:r>
        <w:rPr>
          <w:bCs/>
          <w:b/>
        </w:rPr>
        <w:t xml:space="preserve">Hematological Analysis:</w:t>
      </w:r>
      <w:r>
        <w:t xml:space="preserve"> </w:t>
      </w:r>
      <w:r>
        <w:t xml:space="preserve">Complete Blood Count (CBC) is routinely ordered to detect anemia, infection markers (WBC), and platelet counts, which is crucial for ruling out Dengue Hemorrhagic Fever—a common concern in the Philippines.</w:t>
      </w:r>
    </w:p>
    <w:p>
      <w:pPr>
        <w:numPr>
          <w:ilvl w:val="0"/>
          <w:numId w:val="1000"/>
        </w:numPr>
        <w:pStyle w:val="Compact"/>
      </w:pPr>
      <w:r>
        <w:br/>
      </w:r>
    </w:p>
    <w:p>
      <w:pPr>
        <w:numPr>
          <w:ilvl w:val="0"/>
          <w:numId w:val="1001"/>
        </w:numPr>
        <w:pStyle w:val="Compact"/>
      </w:pPr>
      <w:r>
        <w:rPr>
          <w:bCs/>
          <w:b/>
        </w:rPr>
        <w:t xml:space="preserve">Biochemical Profiling:</w:t>
      </w:r>
      <w:r>
        <w:t xml:space="preserve"> </w:t>
      </w:r>
      <w:r>
        <w:t xml:space="preserve">Liver and kidney function tests are standard for patients presenting with non-specific symptoms, helping to identify hepatitis B carriers or chronic renal issues prevalent in urban areas.</w:t>
      </w:r>
    </w:p>
    <w:p>
      <w:pPr>
        <w:numPr>
          <w:ilvl w:val="0"/>
          <w:numId w:val="1000"/>
        </w:numPr>
        <w:pStyle w:val="Compact"/>
      </w:pPr>
      <w:r>
        <w:br/>
      </w:r>
    </w:p>
    <w:p>
      <w:pPr>
        <w:numPr>
          <w:ilvl w:val="0"/>
          <w:numId w:val="1001"/>
        </w:numPr>
        <w:pStyle w:val="Compact"/>
      </w:pPr>
      <w:r>
        <w:rPr>
          <w:bCs/>
          <w:b/>
        </w:rPr>
        <w:t xml:space="preserve">Microbiological Cultures:</w:t>
      </w:r>
      <w:r>
        <w:t xml:space="preserve"> </w:t>
      </w:r>
      <w:r>
        <w:t xml:space="preserve">Urine and stool cultures are prioritized for patients with gastrointestinal complaints due to the risk of typhoid fever and amoebiasis, which remain endemic concerns in parts of Philippines Manila.</w:t>
      </w:r>
    </w:p>
    <w:p>
      <w:pPr>
        <w:numPr>
          <w:ilvl w:val="0"/>
          <w:numId w:val="1000"/>
        </w:numPr>
        <w:pStyle w:val="Compact"/>
      </w:pPr>
      <w:r>
        <w:br/>
      </w:r>
    </w:p>
    <w:bookmarkStart w:id="26" w:name="challenges-and-mitigation-strategies"/>
    <w:p>
      <w:pPr>
        <w:pStyle w:val="Heading2"/>
      </w:pPr>
      <w:r>
        <w:t xml:space="preserve">4. Challenges and Mitigation Strategies</w:t>
      </w:r>
    </w:p>
    <w:p>
      <w:pPr>
        <w:pStyle w:val="FirstParagraph"/>
      </w:pPr>
      <w:r>
        <w:t xml:space="preserve">The operational environment for a Doctor General Practitioner in Philippines Manila is fraught with logistical challenges. Traffic congestion often delays patients from arriving at appointments and hinders the timely transport of urgent lab samples between satellite clinics and main laboratories.</w:t>
      </w:r>
    </w:p>
    <w:p>
      <w:pPr>
        <w:pStyle w:val="BodyText"/>
      </w:pPr>
      <w:r>
        <w:t xml:space="preserve">To mitigate these issues, many healthcare providers in Philippines Manila have adopted telemedicine platforms for follow-ups. Furthermore, partnerships with local logistics firms ensure that blood samples reach accredited laboratories within the critical timeframe required for accurate results. The Doctor General Practitioner must also manage high patient loads by employing triage nurses who pre-screen patients, ensuring that the GP can focus on complex cases.</w:t>
      </w:r>
    </w:p>
    <w:bookmarkEnd w:id="26"/>
    <w:bookmarkStart w:id="27" w:name="conclusion-and-future-outlook"/>
    <w:p>
      <w:pPr>
        <w:pStyle w:val="Heading2"/>
      </w:pPr>
      <w:r>
        <w:t xml:space="preserve">5. Conclusion and Future Outlook</w:t>
      </w:r>
    </w:p>
    <w:p>
      <w:pPr>
        <w:pStyle w:val="FirstParagraph"/>
      </w:pPr>
      <w:r>
        <w:t xml:space="preserve">In conclusion, the role of a Doctor General Practitioner in Philippines Manila is pivotal to the public health infrastructure. The integration of robust laboratory reporting systems with clinical expertise ensures that patients receive holistic care. As urbanization in Philippines Manila continues, the demand for efficient primary care services will grow.</w:t>
      </w:r>
    </w:p>
    <w:p>
      <w:pPr>
        <w:pStyle w:val="BodyText"/>
      </w:pPr>
      <w:r>
        <w:t xml:space="preserve">Future improvements should focus on digitizing patient records across different healthcare facilities to reduce redundancy in testing and enhance data privacy. The Doctor General Practitioner remains the first line of defense in maintaining community health, requiring continuous adaptation to the evolving medical landscape of Philippines Manila.</w:t>
      </w:r>
    </w:p>
    <w:bookmarkEnd w:id="27"/>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General Practitioner Services in Metro Manila, Philippines</dc:title>
  <dc:creator/>
  <cp:keywords/>
  <dcterms:created xsi:type="dcterms:W3CDTF">2026-07-30T06:31:37Z</dcterms:created>
  <dcterms:modified xsi:type="dcterms:W3CDTF">2026-07-30T06:31:37Z</dcterms:modified>
</cp:coreProperties>
</file>

<file path=docProps/custom.xml><?xml version="1.0" encoding="utf-8"?>
<Properties xmlns="http://schemas.openxmlformats.org/officeDocument/2006/custom-properties" xmlns:vt="http://schemas.openxmlformats.org/officeDocument/2006/docPropsVTypes"/>
</file>