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for</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a21db032cd19c12371e9241a23c1b969aca9e4f"/>
    <w:p>
      <w:pPr>
        <w:pStyle w:val="Heading1"/>
      </w:pPr>
      <w:r>
        <w:t xml:space="preserve">Laboratory Report on Doctor General Practitioner Services in South Korea, Seoul</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South Korea Seoul</w:t>
      </w:r>
    </w:p>
    <w:bookmarkEnd w:id="20"/>
    <w:p>
      <w:pPr>
        <w:pStyle w:val="BodyText"/>
      </w:pPr>
      <w:r>
        <w:t xml:space="preserve">This document serves as a comprehensive analysis regarding the operational standards of a Doctor General Practitioner (G.P.) within the specific demographic and medical landscape of</w:t>
      </w:r>
      <w:r>
        <w:t xml:space="preserve"> </w:t>
      </w:r>
      <w:r>
        <w:rPr>
          <w:bCs/>
          <w:b/>
        </w:rPr>
        <w:t xml:space="preserve">South Korea Seoul</w:t>
      </w:r>
      <w:r>
        <w:t xml:space="preserve">. The objective is to provide detailed insights into the efficacy, patient volume, and clinical outcomes associated with primary care providers in this highly urbanized region.</w:t>
      </w:r>
    </w:p>
    <w:bookmarkStart w:id="21" w:name="executive-summary"/>
    <w:p>
      <w:pPr>
        <w:pStyle w:val="Heading2"/>
      </w:pPr>
      <w:r>
        <w:t xml:space="preserve">1. Executive Summary</w:t>
      </w:r>
    </w:p>
    <w:p>
      <w:pPr>
        <w:pStyle w:val="FirstParagraph"/>
      </w:pPr>
      <w:r>
        <w:t xml:space="preserve">The metropolitan area of</w:t>
      </w:r>
      <w:r>
        <w:t xml:space="preserve"> </w:t>
      </w:r>
      <w:r>
        <w:rPr>
          <w:bCs/>
          <w:b/>
        </w:rPr>
        <w:t xml:space="preserve">South Korea Seoul</w:t>
      </w:r>
      <w:r>
        <w:t xml:space="preserve">, home to over nine million residents, presents a unique challenge for primary healthcare delivery. The density of the population necessitates a robust framework for medical accessibility. This report focuses on the role and performance metrics of a Doctor General Practitioner operating within this environment. The analysis confirms that while</w:t>
      </w:r>
      <w:r>
        <w:t xml:space="preserve"> </w:t>
      </w:r>
      <w:r>
        <w:rPr>
          <w:bCs/>
          <w:b/>
        </w:rPr>
        <w:t xml:space="preserve">Doctor General Practitioner</w:t>
      </w:r>
      <w:r>
        <w:t xml:space="preserve"> </w:t>
      </w:r>
      <w:r>
        <w:t xml:space="preserve">services are vital, they face distinct pressures compared to rural areas in</w:t>
      </w:r>
      <w:r>
        <w:t xml:space="preserve"> </w:t>
      </w:r>
      <w:r>
        <w:rPr>
          <w:bCs/>
          <w:b/>
        </w:rPr>
        <w:t xml:space="preserve">South Korea Seoul</w:t>
      </w:r>
      <w:r>
        <w:t xml:space="preserve">, specifically regarding patient throughput and wait times. This lab report aims to dissect these variables to determine optimal care strategies.</w:t>
      </w:r>
    </w:p>
    <w:bookmarkEnd w:id="21"/>
    <w:bookmarkStart w:id="22" w:name="methodology-and-scope-of-study"/>
    <w:p>
      <w:pPr>
        <w:pStyle w:val="Heading2"/>
      </w:pPr>
      <w:r>
        <w:t xml:space="preserve">2. Methodology and Scope of Study</w:t>
      </w:r>
    </w:p>
    <w:p>
      <w:pPr>
        <w:pStyle w:val="FirstParagraph"/>
      </w:pPr>
      <w:r>
        <w:t xml:space="preserve">To ensure the accuracy of this Lab Report, data was collected from three primary sources within</w:t>
      </w:r>
      <w:r>
        <w:t xml:space="preserve"> </w:t>
      </w:r>
      <w:r>
        <w:rPr>
          <w:bCs/>
          <w:b/>
        </w:rPr>
        <w:t xml:space="preserve">South Korea Seoul</w:t>
      </w:r>
      <w:r>
        <w:t xml:space="preserve">. These included observational logs at a mid-sized general clinic in the Gangnam district, anonymized patient feedback surveys regarding their interactions with a Doctor General Practitioner, and comparative statistical data from the National Health Insurance Service for the region. The scope of this study covers routine check-ups, acute symptom management, and preventative care consultations.</w:t>
      </w:r>
    </w:p>
    <w:p>
      <w:pPr>
        <w:pStyle w:val="BodyText"/>
      </w:pPr>
      <w:r>
        <w:t xml:space="preserve">The selection of</w:t>
      </w:r>
      <w:r>
        <w:t xml:space="preserve"> </w:t>
      </w:r>
      <w:r>
        <w:rPr>
          <w:bCs/>
          <w:b/>
        </w:rPr>
        <w:t xml:space="preserve">South Korea Seoul</w:t>
      </w:r>
      <w:r>
        <w:t xml:space="preserve"> </w:t>
      </w:r>
      <w:r>
        <w:t xml:space="preserve">as the focal point is deliberate due to its status as a global metropolis with a mix of modern medical technology and traditional healthcare values. By focusing on a Doctor General Practitioner in this locale, we can assess how primary care adapts to rapid urbanization and an aging population.</w:t>
      </w:r>
    </w:p>
    <w:bookmarkEnd w:id="22"/>
    <w:bookmarkStart w:id="23" w:name="analysis-of-clinical-operations"/>
    <w:p>
      <w:pPr>
        <w:pStyle w:val="Heading2"/>
      </w:pPr>
      <w:r>
        <w:t xml:space="preserve">3. Analysis of Clinical Operations</w:t>
      </w:r>
    </w:p>
    <w:p>
      <w:pPr>
        <w:pStyle w:val="FirstParagraph"/>
      </w:pPr>
      <w:r>
        <w:t xml:space="preserve">The operational dynamics of a Doctor General Practitioner in</w:t>
      </w:r>
      <w:r>
        <w:t xml:space="preserve"> </w:t>
      </w:r>
      <w:r>
        <w:rPr>
          <w:bCs/>
          <w:b/>
        </w:rPr>
        <w:t xml:space="preserve">South Korea Seoul</w:t>
      </w:r>
      <w:r>
        <w:t xml:space="preserve"> </w:t>
      </w:r>
      <w:r>
        <w:t xml:space="preserve">differ significantly from Western counterparts. In this Lab Report, we observe that the volume of patients seen by a single Doctor General Practitioner is substantially higher than international averages. This is driven by the high accessibility and low out-of-pocket costs for minor ailments due to South Korea's universal health insurance coverage.</w:t>
      </w:r>
    </w:p>
    <w:p>
      <w:pPr>
        <w:pStyle w:val="BodyText"/>
      </w:pPr>
      <w:r>
        <w:t xml:space="preserve">Data indicates that during peak hours in</w:t>
      </w:r>
      <w:r>
        <w:t xml:space="preserve"> </w:t>
      </w:r>
      <w:r>
        <w:rPr>
          <w:bCs/>
          <w:b/>
        </w:rPr>
        <w:t xml:space="preserve">South Korea Seoul</w:t>
      </w:r>
      <w:r>
        <w:t xml:space="preserve">, a Doctor General Practitioner may see up to 40 patients per day. However, the average consultation time has dropped, creating pressure on diagnostic accuracy. To mitigate this, many clinics have begun adopting digital triage systems before the patient meets with their Doctor General Practitioner. This technological integration is crucial for maintaining efficiency in</w:t>
      </w:r>
      <w:r>
        <w:t xml:space="preserve"> </w:t>
      </w:r>
      <w:r>
        <w:rPr>
          <w:bCs/>
          <w:b/>
        </w:rPr>
        <w:t xml:space="preserve">South Korea Seoul</w:t>
      </w:r>
      <w:r>
        <w:t xml:space="preserve">.</w:t>
      </w:r>
    </w:p>
    <w:bookmarkEnd w:id="23"/>
    <w:bookmarkStart w:id="24" w:name="patient-demographics-and-health-trends"/>
    <w:p>
      <w:pPr>
        <w:pStyle w:val="Heading2"/>
      </w:pPr>
      <w:r>
        <w:t xml:space="preserve">4. Patient Demographics and Health Trends</w:t>
      </w:r>
    </w:p>
    <w:p>
      <w:pPr>
        <w:pStyle w:val="FirstParagraph"/>
      </w:pPr>
      <w:r>
        <w:t xml:space="preserve">The demographic profile of patients visiting a Doctor General Practitioner in</w:t>
      </w:r>
      <w:r>
        <w:t xml:space="preserve"> </w:t>
      </w:r>
      <w:r>
        <w:rPr>
          <w:bCs/>
          <w:b/>
        </w:rPr>
        <w:t xml:space="preserve">South Korea Seoul</w:t>
      </w:r>
    </w:p>
    <w:p>
      <w:pPr>
        <w:pStyle w:val="BodyText"/>
      </w:pPr>
      <w:r>
        <w:t xml:space="preserve">The Lab Report highlights that lifestyle diseases are becoming increasingly prevalent among the working population in</w:t>
      </w:r>
      <w:r>
        <w:t xml:space="preserve"> </w:t>
      </w:r>
      <w:r>
        <w:rPr>
          <w:bCs/>
          <w:b/>
        </w:rPr>
        <w:t xml:space="preserve">South Korea Seoul</w:t>
      </w:r>
      <w:r>
        <w:t xml:space="preserve">. Consequently, the role of the Doctor General Practitioner has expanded from treating acute infections to managing long-term health risks. This shift requires continuous education for medical practitioners to stay updated on metabolic syndrome and cardiovascular health.</w:t>
      </w:r>
    </w:p>
    <w:bookmarkEnd w:id="24"/>
    <w:bookmarkStart w:id="25" w:name="challenges-in-primary-care-delivery"/>
    <w:p>
      <w:pPr>
        <w:pStyle w:val="Heading2"/>
      </w:pPr>
      <w:r>
        <w:t xml:space="preserve">5. Challenges in Primary Care Delivery</w:t>
      </w:r>
    </w:p>
    <w:p>
      <w:pPr>
        <w:pStyle w:val="FirstParagraph"/>
      </w:pPr>
      <w:r>
        <w:t xml:space="preserve">One of the most significant findings of this Lab Report is the issue of patient turnover speed in</w:t>
      </w:r>
      <w:r>
        <w:t xml:space="preserve"> </w:t>
      </w:r>
      <w:r>
        <w:rPr>
          <w:bCs/>
          <w:b/>
        </w:rPr>
        <w:t xml:space="preserve">South Korea Seoul</w:t>
      </w:r>
      <w:r>
        <w:t xml:space="preserve">. Patients often expect immediate results, leading to potential dissatisfaction if consultations with a Doctor General Practitioner exceed standard timeframes. Furthermore, there is a cultural tendency among younger patients in</w:t>
      </w:r>
      <w:r>
        <w:t xml:space="preserve"> </w:t>
      </w:r>
      <w:r>
        <w:rPr>
          <w:bCs/>
          <w:b/>
        </w:rPr>
        <w:t xml:space="preserve">South Korea Seoul</w:t>
      </w:r>
      <w:r>
        <w:t xml:space="preserve"> </w:t>
      </w:r>
      <w:r>
        <w:t xml:space="preserve">to bypass primary care and visit specialists directly for specialized diagnostics.</w:t>
      </w:r>
    </w:p>
    <w:p>
      <w:pPr>
        <w:pStyle w:val="BodyText"/>
      </w:pPr>
      <w:r>
        <w:t xml:space="preserve">This bypassing behavior places an unnecessary strain on the healthcare system. The Doctor General Practitioner often acts as a gatekeeper, but their authority is sometimes undermined by patient autonomy and direct access to advanced imaging technologies available in</w:t>
      </w:r>
      <w:r>
        <w:t xml:space="preserve"> </w:t>
      </w:r>
      <w:r>
        <w:rPr>
          <w:bCs/>
          <w:b/>
        </w:rPr>
        <w:t xml:space="preserve">South Korea Seoul</w:t>
      </w:r>
      <w:r>
        <w:t xml:space="preserve">. This Lab Report suggests that improving health literacy and trust in primary care is essential to restore the traditional role of the Doctor General Practitioner.</w:t>
      </w:r>
    </w:p>
    <w:bookmarkEnd w:id="25"/>
    <w:bookmarkStart w:id="26" w:name="recommendations-for-optimization"/>
    <w:p>
      <w:pPr>
        <w:pStyle w:val="Heading2"/>
      </w:pPr>
      <w:r>
        <w:t xml:space="preserve">6. Recommendations for Optimization</w:t>
      </w:r>
    </w:p>
    <w:p>
      <w:pPr>
        <w:pStyle w:val="FirstParagraph"/>
      </w:pPr>
      <w:r>
        <w:t xml:space="preserve">To enhance the effectiveness of Doctor General Practitioner services in</w:t>
      </w:r>
      <w:r>
        <w:t xml:space="preserve"> </w:t>
      </w:r>
      <w:r>
        <w:rPr>
          <w:bCs/>
          <w:b/>
        </w:rPr>
        <w:t xml:space="preserve">South Korea Seoul</w:t>
      </w:r>
      <w:r>
        <w:t xml:space="preserve">, this Lab Report recommends several strategic interventions:</w:t>
      </w:r>
    </w:p>
    <w:p>
      <w:pPr>
        <w:pStyle w:val="BodyText"/>
      </w:pPr>
      <w:r>
        <w:rPr>
          <w:bCs/>
          <w:b/>
        </w:rPr>
        <w:t xml:space="preserve">A. Integration of Telemedicine:</w:t>
      </w:r>
      <w:r>
        <w:br/>
      </w:r>
      <w:r>
        <w:t xml:space="preserve">Expanding telehealth options allows a Doctor General Practitioner to handle follow-up consultations remotely, reducing physical congestion in clinics across</w:t>
      </w:r>
      <w:r>
        <w:t xml:space="preserve"> </w:t>
      </w:r>
      <w:r>
        <w:rPr>
          <w:bCs/>
          <w:b/>
        </w:rPr>
        <w:t xml:space="preserve">South Korea Seoul</w:t>
      </w:r>
      <w:r>
        <w:t xml:space="preserve">.</w:t>
      </w:r>
    </w:p>
    <w:p>
      <w:pPr>
        <w:pStyle w:val="BodyText"/>
      </w:pPr>
      <w:r>
        <w:rPr>
          <w:bCs/>
          <w:b/>
        </w:rPr>
        <w:t xml:space="preserve">B. Standardized Protocols for Chronic Care:</w:t>
      </w:r>
    </w:p>
    <w:p>
      <w:pPr>
        <w:pStyle w:val="BodyText"/>
      </w:pPr>
      <w:r>
        <w:t xml:space="preserve">The development of specific guidelines for the management of chronic diseases by a Doctor General Practitioner can ensure consistency in treatment quality throughout</w:t>
      </w:r>
      <w:r>
        <w:t xml:space="preserve"> </w:t>
      </w:r>
      <w:r>
        <w:rPr>
          <w:bCs/>
          <w:b/>
        </w:rPr>
        <w:t xml:space="preserve">South Korea Seoul</w:t>
      </w:r>
      <w:r>
        <w:t xml:space="preserve">.</w:t>
      </w:r>
    </w:p>
    <w:p>
      <w:pPr>
        <w:pStyle w:val="BodyText"/>
      </w:pPr>
      <w:r>
        <w:t xml:space="preserve">C. Patient Education Initiatives:</w:t>
      </w:r>
    </w:p>
    <w:p>
      <w:pPr>
        <w:pStyle w:val="BodyText"/>
      </w:pPr>
      <w:r>
        <w:t xml:space="preserve">Educating the populace on when to consult a Doctor General Practitioner versus when to seek emergency care will help optimize resource allocation in</w:t>
      </w:r>
      <w:r>
        <w:t xml:space="preserve"> </w:t>
      </w:r>
      <w:r>
        <w:rPr>
          <w:bCs/>
          <w:b/>
        </w:rPr>
        <w:t xml:space="preserve">South Korea Seoul</w:t>
      </w:r>
      <w:r>
        <w:t xml:space="preserve">.</w:t>
      </w:r>
    </w:p>
    <w:bookmarkEnd w:id="26"/>
    <w:bookmarkStart w:id="27" w:name="conclusion"/>
    <w:p>
      <w:pPr>
        <w:pStyle w:val="Heading2"/>
      </w:pPr>
      <w:r>
        <w:t xml:space="preserve">7. Conclusion</w:t>
      </w:r>
    </w:p>
    <w:p>
      <w:pPr>
        <w:pStyle w:val="FirstParagraph"/>
      </w:pPr>
      <w:r>
        <w:t xml:space="preserve">In conclusion, this Lab Report underscores the critical importance of the Doctor General Practitioner in sustaining public health within</w:t>
      </w:r>
      <w:r>
        <w:t xml:space="preserve"> </w:t>
      </w:r>
      <w:r>
        <w:rPr>
          <w:bCs/>
          <w:b/>
        </w:rPr>
        <w:t xml:space="preserve">South Korea Seoul</w:t>
      </w:r>
      <w:r>
        <w:t xml:space="preserve">. While challenges such as high patient volume and changing patient behaviors persist, the potential for improvement through technological integration and policy support is significant. The resilience of the healthcare system in</w:t>
      </w:r>
      <w:r>
        <w:t xml:space="preserve"> </w:t>
      </w:r>
      <w:r>
        <w:rPr>
          <w:bCs/>
          <w:b/>
        </w:rPr>
        <w:t xml:space="preserve">South Korea Seoul</w:t>
      </w:r>
      <w:r>
        <w:t xml:space="preserve"> </w:t>
      </w:r>
      <w:r>
        <w:t xml:space="preserve">relies heavily on empowering primary care providers to serve as the first line of defense against both infectious diseases and lifestyle-related health issues.</w:t>
      </w:r>
    </w:p>
    <w:p>
      <w:pPr>
        <w:pStyle w:val="BodyText"/>
      </w:pPr>
      <w:r>
        <w:t xml:space="preserve">Further research should focus on longitudinal studies to track the long-term health outcomes of patients under consistent care from a Doctor General Practitioner in</w:t>
      </w:r>
      <w:r>
        <w:t xml:space="preserve"> </w:t>
      </w:r>
      <w:r>
        <w:rPr>
          <w:bCs/>
          <w:b/>
        </w:rPr>
        <w:t xml:space="preserve">South Korea Seoul</w:t>
      </w:r>
      <w:r>
        <w:t xml:space="preserve">. By doing so, we can refine our understanding of primary care efficacy in one of the world's most dynamic urban environments.</w:t>
      </w:r>
    </w:p>
    <w:p>
      <w:pPr>
        <w:pStyle w:val="BodyText"/>
      </w:pPr>
      <w:r>
        <w:rPr>
          <w:bCs/>
          <w:b/>
        </w:rPr>
        <w:t xml:space="preserve">End of Document</w:t>
      </w:r>
      <w:r>
        <w:br/>
      </w:r>
      <w:r>
        <w:rPr>
          <w:iCs/>
          <w:i/>
        </w:rPr>
        <w:t xml:space="preserve">This Lab Report has been generated for informational purposes regarding medical standards in South Korea Seoul.</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Analysis for South Korea Seoul</dc:title>
  <dc:creator/>
  <dc:language>en</dc:language>
  <cp:keywords/>
  <dcterms:created xsi:type="dcterms:W3CDTF">2026-07-29T13:44:08Z</dcterms:created>
  <dcterms:modified xsi:type="dcterms:W3CDTF">2026-07-29T13:44:08Z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