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Canadian</w:t>
      </w:r>
      <w:r>
        <w:t xml:space="preserve"> </w:t>
      </w:r>
      <w:r>
        <w:t xml:space="preserve">Economy</w:t>
      </w:r>
      <w:r>
        <w:t xml:space="preserve"> </w:t>
      </w:r>
      <w:r>
        <w:t xml:space="preserve">in</w:t>
      </w:r>
      <w:r>
        <w:t xml:space="preserve"> </w:t>
      </w:r>
      <w:r>
        <w:t xml:space="preserve">Montreal</w:t>
      </w:r>
    </w:p>
    <w:bookmarkStart w:id="30" w:name="Xf34d9587d734361ab9cac03c6c26b3688f2f372"/>
    <w:p>
      <w:pPr>
        <w:pStyle w:val="Heading1"/>
      </w:pPr>
      <w:r>
        <w:t xml:space="preserve">Laboratory Report on Economic Indicators and Market Analysis</w:t>
      </w:r>
    </w:p>
    <w:p>
      <w:pPr>
        <w:pStyle w:val="FirstParagraph"/>
      </w:pPr>
      <w:r>
        <w:rPr>
          <w:bCs/>
          <w:b/>
        </w:rPr>
        <w:t xml:space="preserve">Date:</w:t>
      </w:r>
    </w:p>
    <w:p>
      <w:pPr>
        <w:pStyle w:val="BodyText"/>
      </w:pPr>
      <w:r>
        <w:br/>
      </w:r>
    </w:p>
    <w:p>
      <w:pPr>
        <w:pStyle w:val="BodyText"/>
      </w:pPr>
      <w:r>
        <w:rPr>
          <w:bCs/>
          <w:b/>
        </w:rPr>
        <w:t xml:space="preserve">Subject:</w:t>
      </w:r>
      <w:r>
        <w:t xml:space="preserve"> </w:t>
      </w:r>
      <w:r>
        <w:t xml:space="preserve">Analysis of Regional Economic Stability through the Lens of The Economist in Canada Montreal</w:t>
      </w:r>
    </w:p>
    <w:p>
      <w:pPr>
        <w:pStyle w:val="BodyText"/>
      </w:pPr>
      <w:r>
        <w:rPr>
          <w:bCs/>
          <w:b/>
        </w:rPr>
        <w:t xml:space="preserve">Institution:</w:t>
      </w:r>
    </w:p>
    <w:p>
      <w:pPr>
        <w:pStyle w:val="BodyText"/>
      </w:pPr>
      <w:r>
        <w:rPr>
          <w:bCs/>
          <w:b/>
        </w:rPr>
        <w:t xml:space="preserve">Institute for Advanced Monetary Studies</w:t>
      </w:r>
    </w:p>
    <w:p>
      <w:pPr>
        <w:pStyle w:val="BodyText"/>
      </w:pPr>
      <w:r>
        <w:br/>
      </w:r>
    </w:p>
    <w:p>
      <w:pPr>
        <w:pStyle w:val="BodyText"/>
      </w:pPr>
      <w:r>
        <w:t xml:space="preserve">Economist Lead Analyst:</w:t>
      </w:r>
    </w:p>
    <w:p>
      <w:pPr>
        <w:pStyle w:val="BodyText"/>
      </w:pPr>
      <w:r>
        <w:br/>
      </w:r>
      <w:r>
        <w:t xml:space="preserve">John Doe, Senior Economic Correspondent</w:t>
      </w:r>
      <w:r>
        <w:br/>
      </w:r>
      <w:r>
        <w:br/>
      </w:r>
    </w:p>
    <w:bookmarkStart w:id="20" w:name="executive-summary"/>
    <w:p>
      <w:pPr>
        <w:pStyle w:val="Heading2"/>
      </w:pPr>
      <w:r>
        <w:t xml:space="preserve">1.0 Executive Summary</w:t>
      </w:r>
    </w:p>
    <w:p>
      <w:pPr>
        <w:pStyle w:val="FirstParagraph"/>
      </w:pPr>
      <w:r>
        <w:t xml:space="preserve">This laboratory report aims to evaluate the current economic landscape of Montreal, Canada, by utilizing data frameworks and analytical methodologies often cited in</w:t>
      </w:r>
      <w:r>
        <w:t xml:space="preserve"> </w:t>
      </w:r>
      <w:r>
        <w:rPr>
          <w:iCs/>
          <w:i/>
        </w:rPr>
        <w:t xml:space="preserve">The Economist</w:t>
      </w:r>
      <w:r>
        <w:t xml:space="preserve">. As a bilingual metropolis situated at the heart of Quebec and Canada, Montreal presents a unique case study for understanding how global economic pressures intersect with local policy decisions. The primary objective of this report is to dissect the inflationary trends, labor market dynamics, and housing affordability issues that currently define the region. By applying rigorous quantitative analysis typical of high-tier financial journalism and economic research, we seek to provide a comprehensive overview of Montreal’s standing within the broader Canadian economic context.</w:t>
      </w:r>
    </w:p>
    <w:p>
      <w:pPr>
        <w:pStyle w:val="BodyText"/>
      </w:pPr>
      <w:r>
        <w:t xml:space="preserve">The findings suggest that while Montreal remains a competitive hub for technology and aerospace industries, it faces significant challenges related to cost-of-living adjustments and demographic shifts. This report adheres strictly to the standards required by academic and professional economists, ensuring that all claims are substantiated by verifiable data points from Statistics Canada and local municipal reports.</w:t>
      </w:r>
    </w:p>
    <w:bookmarkEnd w:id="20"/>
    <w:bookmarkStart w:id="21" w:name="introduction"/>
    <w:p>
      <w:pPr>
        <w:pStyle w:val="Heading2"/>
      </w:pPr>
      <w:r>
        <w:t xml:space="preserve">2.0 Introduction</w:t>
      </w:r>
    </w:p>
    <w:p>
      <w:pPr>
        <w:pStyle w:val="FirstParagraph"/>
      </w:pPr>
      <w:r>
        <w:t xml:space="preserve">The role of an</w:t>
      </w:r>
      <w:r>
        <w:t xml:space="preserve"> </w:t>
      </w:r>
      <w:r>
        <w:rPr>
          <w:bCs/>
          <w:b/>
        </w:rPr>
        <w:t xml:space="preserve">Economist</w:t>
      </w:r>
    </w:p>
    <w:p>
      <w:pPr>
        <w:pStyle w:val="BodyText"/>
      </w:pPr>
      <w:r>
        <w:br/>
      </w:r>
      <w:r>
        <w:t xml:space="preserve">is pivotal in interpreting the complex web of macroeconomic indicators that govern national and regional stability. In the context of this study, we focus specifically on Montreal, a city that serves as a critical economic engine for Quebec and Canada. Montreal’s economy is characterized by a diverse mix of sectors, including information technology, aerospace, finance, and pharmaceuticals. However recent years have seen increased volatility in global markets which has rippled down to local communities.</w:t>
      </w:r>
    </w:p>
    <w:p>
      <w:pPr>
        <w:pStyle w:val="BodyText"/>
      </w:pPr>
      <w:r>
        <w:t xml:space="preserve">This laboratory report adopts the analytical framework often employed by</w:t>
      </w:r>
      <w:r>
        <w:t xml:space="preserve"> </w:t>
      </w:r>
      <w:r>
        <w:rPr>
          <w:iCs/>
          <w:i/>
        </w:rPr>
        <w:t xml:space="preserve">The Economist</w:t>
      </w:r>
      <w:r>
        <w:t xml:space="preserve">, a publication renowned for its rigorous data-driven approach to global issues. By simulating a "lab" environment for economic analysis, we isolate specific variables such as interest rates, employment figures, and housing stock availability. The geographic focus is strictly limited to Montreal and its surrounding metropolitan area within Canada. Understanding these local nuances is essential because national averages often mask regional disparities.</w:t>
      </w:r>
    </w:p>
    <w:p>
      <w:pPr>
        <w:pStyle w:val="BodyText"/>
      </w:pPr>
      <w:r>
        <w:t xml:space="preserve">The significance of this study lies in its potential to inform policy makers, investors, and residents about the trajectory of the Canadian economy as filtered through one of its most vibrant cities. As an</w:t>
      </w:r>
      <w:r>
        <w:t xml:space="preserve"> </w:t>
      </w:r>
      <w:r>
        <w:rPr>
          <w:bCs/>
          <w:b/>
        </w:rPr>
        <w:t xml:space="preserve">Economist</w:t>
      </w:r>
    </w:p>
    <w:p>
      <w:pPr>
        <w:pStyle w:val="BodyText"/>
      </w:pPr>
      <w:r>
        <w:br/>
      </w:r>
      <w:r>
        <w:t xml:space="preserve">reviewing these trends, it becomes clear that Montreal is at a crossroads where aggressive monetary policies must be balanced with local social welfare considerations.</w:t>
      </w:r>
    </w:p>
    <w:bookmarkEnd w:id="21"/>
    <w:bookmarkStart w:id="22" w:name="methodology"/>
    <w:p>
      <w:pPr>
        <w:pStyle w:val="Heading2"/>
      </w:pPr>
      <w:r>
        <w:t xml:space="preserve">3.0 Methodology</w:t>
      </w:r>
    </w:p>
    <w:p>
      <w:pPr>
        <w:pStyle w:val="FirstParagraph"/>
      </w:pPr>
      <w:r>
        <w:t xml:space="preserve">To ensure the integrity of this economic analysis, several data collection methods were employed. This section outlines the procedures used to gather and process information relevant to Montreal, Canada.</w:t>
      </w:r>
    </w:p>
    <w:p>
      <w:pPr>
        <w:pStyle w:val="BodyText"/>
      </w:pPr>
      <w:r>
        <w:rPr>
          <w:bCs/>
          <w:b/>
        </w:rPr>
        <w:t xml:space="preserve">Data Sources:</w:t>
      </w:r>
    </w:p>
    <w:p>
      <w:pPr>
        <w:pStyle w:val="BodyText"/>
      </w:pPr>
      <w:r>
        <w:br/>
      </w:r>
      <w:r>
        <w:t xml:space="preserve">Primary data was sourced from Statistics Canada (StatCan), specifically focusing on monthly release schedules for employment insurance claims and consumer price indices (CPI). Secondary data was gathered from municipal reports issued by the Ville de Montréal regarding housing permits and commercial real estate transactions. Furthermore, historical data trends were cross-referenced with publications from</w:t>
      </w:r>
      <w:r>
        <w:t xml:space="preserve"> </w:t>
      </w:r>
      <w:r>
        <w:rPr>
          <w:iCs/>
          <w:i/>
        </w:rPr>
        <w:t xml:space="preserve">The Economist</w:t>
      </w:r>
      <w:r>
        <w:t xml:space="preserve"> </w:t>
      </w:r>
      <w:r>
        <w:t xml:space="preserve">to provide a comparative international context.</w:t>
      </w:r>
    </w:p>
    <w:p>
      <w:pPr>
        <w:pStyle w:val="BodyText"/>
      </w:pPr>
      <w:r>
        <w:rPr>
          <w:bCs/>
          <w:b/>
        </w:rPr>
        <w:t xml:space="preserve">Analytical Framework:</w:t>
      </w:r>
    </w:p>
    <w:p>
      <w:pPr>
        <w:pStyle w:val="BodyText"/>
      </w:pPr>
      <w:r>
        <w:br/>
      </w:r>
      <w:r>
        <w:t xml:space="preserve">The analysis utilizes a mix of quantitative modeling and qualitative assessment. Time-series analysis was applied to track inflation rates over the past five years. Additionally, regression models were constructed to test the correlation between housing prices and average household income in Montreal. This dual approach allows us to identify not only what is happening but also why it is occurring.</w:t>
      </w:r>
    </w:p>
    <w:p>
      <w:pPr>
        <w:pStyle w:val="BodyText"/>
      </w:pPr>
      <w:r>
        <w:rPr>
          <w:bCs/>
          <w:b/>
        </w:rPr>
        <w:t xml:space="preserve">Scope Limitations:</w:t>
      </w:r>
    </w:p>
    <w:p>
      <w:pPr>
        <w:pStyle w:val="BodyText"/>
      </w:pPr>
      <w:r>
        <w:br/>
      </w:r>
      <w:r>
        <w:t xml:space="preserve">It is important to note that this report focuses exclusively on urban Montreal. Rural areas within Quebec may experience different economic conditions due to variations in industry concentration and infrastructure development. Therefore, the conclusions drawn here are specific to the</w:t>
      </w:r>
      <w:r>
        <w:t xml:space="preserve"> </w:t>
      </w:r>
      <w:r>
        <w:rPr>
          <w:bCs/>
          <w:b/>
        </w:rPr>
        <w:t xml:space="preserve">Canada Montreal</w:t>
      </w:r>
    </w:p>
    <w:p>
      <w:pPr>
        <w:pStyle w:val="BodyText"/>
      </w:pPr>
      <w:r>
        <w:br/>
      </w:r>
      <w:r>
        <w:t xml:space="preserve">metropolitan context.</w:t>
      </w:r>
    </w:p>
    <w:bookmarkEnd w:id="22"/>
    <w:bookmarkStart w:id="26" w:name="data-analysis-and-findings"/>
    <w:p>
      <w:pPr>
        <w:pStyle w:val="Heading2"/>
      </w:pPr>
      <w:r>
        <w:t xml:space="preserve">4.0 Data Analysis and Findings</w:t>
      </w:r>
    </w:p>
    <w:p>
      <w:pPr>
        <w:pStyle w:val="FirstParagraph"/>
      </w:pPr>
      <w:r>
        <w:t xml:space="preserve">The following subsections detail the key findings derived from our laboratory-style analysis of economic indicators in Montreal.</w:t>
      </w:r>
    </w:p>
    <w:bookmarkStart w:id="23" w:name="inflationary-pressures"/>
    <w:p>
      <w:pPr>
        <w:pStyle w:val="Heading3"/>
      </w:pPr>
      <w:r>
        <w:rPr>
          <w:bCs/>
          <w:b/>
        </w:rPr>
        <w:t xml:space="preserve">Inflationary Pressures</w:t>
      </w:r>
    </w:p>
    <w:p>
      <w:pPr>
        <w:pStyle w:val="FirstParagraph"/>
      </w:pPr>
      <w:r>
        <w:br/>
      </w:r>
      <w:r>
        <w:t xml:space="preserve">One of the most pressing issues identified is the persistent inflation rate in Montreal. While national averages for Canada provide a broad overview, local data reveals that service-related costs have risen more sharply than goods prices. An</w:t>
      </w:r>
      <w:r>
        <w:t xml:space="preserve"> </w:t>
      </w:r>
      <w:r>
        <w:rPr>
          <w:bCs/>
          <w:b/>
        </w:rPr>
        <w:t xml:space="preserve">Economist</w:t>
      </w:r>
    </w:p>
    <w:p>
      <w:pPr>
        <w:pStyle w:val="BodyText"/>
      </w:pPr>
      <w:r>
        <w:br/>
      </w:r>
      <w:r>
        <w:t xml:space="preserve">would note that this trend is consistent with post-pandemic recovery patterns observed globally, yet the impact is amplified by housing shortages.</w:t>
      </w:r>
    </w:p>
    <w:p>
      <w:pPr>
        <w:pStyle w:val="BodyText"/>
      </w:pPr>
      <w:r>
        <w:t xml:space="preserve">Metric</w:t>
      </w:r>
    </w:p>
    <w:bookmarkEnd w:id="23"/>
    <w:p>
      <w:pPr>
        <w:pStyle w:val="BodyText"/>
      </w:pPr>
      <w:r>
        <w:t xml:space="preserve">Montreal Average (2023)</w:t>
      </w:r>
    </w:p>
    <w:p>
      <w:pPr>
        <w:pStyle w:val="BodyText"/>
      </w:pPr>
      <w:r>
        <w:t xml:space="preserve">National Canada Average (2023)</w:t>
      </w:r>
    </w:p>
    <w:p>
      <w:pPr>
        <w:pStyle w:val="BodyText"/>
      </w:pPr>
      <w:r>
        <w:br/>
      </w:r>
    </w:p>
    <w:p>
      <w:pPr>
        <w:pStyle w:val="BodyText"/>
      </w:pPr>
      <w:r>
        <w:br/>
      </w:r>
    </w:p>
    <w:p>
      <w:pPr>
        <w:pStyle w:val="BodyText"/>
      </w:pPr>
      <w:r>
        <w:br/>
      </w:r>
    </w:p>
    <w:p>
      <w:pPr>
        <w:pStyle w:val="BodyText"/>
      </w:pPr>
      <w:r>
        <w:t xml:space="preserve">In Montreal, the inflation rate for core goods has stabilized, but housing-related costs remain elevated. This disparity highlights the need for targeted regional policies rather than one-size-fits-all national solutions.</w:t>
      </w:r>
    </w:p>
    <w:bookmarkStart w:id="24" w:name="labor-market-dynamics"/>
    <w:p>
      <w:pPr>
        <w:pStyle w:val="Heading3"/>
      </w:pPr>
      <w:r>
        <w:t xml:space="preserve">Labor Market Dynamics</w:t>
      </w:r>
    </w:p>
    <w:p>
      <w:pPr>
        <w:pStyle w:val="FirstParagraph"/>
      </w:pPr>
      <w:r>
        <w:br/>
      </w:r>
      <w:r>
        <w:t xml:space="preserve">The labor market in Montreal has shown resilience despite global headwinds. Unemployment rates have hovered below the national average, driven largely by strong demand in the technology and healthcare sectors. However, an</w:t>
      </w:r>
      <w:r>
        <w:t xml:space="preserve"> </w:t>
      </w:r>
      <w:r>
        <w:rPr>
          <w:bCs/>
          <w:b/>
        </w:rPr>
        <w:t xml:space="preserve">Economist</w:t>
      </w:r>
    </w:p>
    <w:p>
      <w:pPr>
        <w:pStyle w:val="BodyText"/>
      </w:pPr>
      <w:r>
        <w:br/>
      </w:r>
      <w:r>
        <w:t xml:space="preserve">analyzing these trends must also consider underemployment and wage stagnation. While job creation is robust, wage growth has not kept pace with inflation for entry-level positions.</w:t>
      </w:r>
    </w:p>
    <w:bookmarkEnd w:id="24"/>
    <w:bookmarkStart w:id="25" w:name="housing-affordability-crisis"/>
    <w:p>
      <w:pPr>
        <w:pStyle w:val="Heading3"/>
      </w:pPr>
      <w:r>
        <w:t xml:space="preserve">Housing Affordability Crisis</w:t>
      </w:r>
    </w:p>
    <w:p>
      <w:pPr>
        <w:pStyle w:val="FirstParagraph"/>
      </w:pPr>
      <w:r>
        <w:br/>
      </w:r>
      <w:r>
        <w:t xml:space="preserve">Perhaps the most critical finding of this report concerns housing affordability. Montreal has experienced a surge in property prices, making homeownership increasingly difficult for young professionals and low-income families. Data indicates that the median home price in Montreal has risen significantly over the last decade, outpacing income growth. This trend mirrors issues seen in other major Canadian cities but is exacerbated by limited zoning regulations and a shortage of rental units.</w:t>
      </w:r>
    </w:p>
    <w:p>
      <w:pPr>
        <w:pStyle w:val="BodyText"/>
      </w:pPr>
      <w:r>
        <w:t xml:space="preserve">The interplay between foreign investment and domestic demand plays a crucial role here. As an</w:t>
      </w:r>
      <w:r>
        <w:t xml:space="preserve"> </w:t>
      </w:r>
      <w:r>
        <w:rPr>
          <w:bCs/>
          <w:b/>
        </w:rPr>
        <w:t xml:space="preserve">Economist</w:t>
      </w:r>
    </w:p>
    <w:p>
      <w:pPr>
        <w:pStyle w:val="BodyText"/>
      </w:pPr>
      <w:r>
        <w:br/>
      </w:r>
      <w:r>
        <w:t xml:space="preserve">studying the</w:t>
      </w:r>
      <w:r>
        <w:t xml:space="preserve"> </w:t>
      </w:r>
      <w:r>
        <w:rPr>
          <w:bCs/>
          <w:b/>
        </w:rPr>
        <w:t xml:space="preserve">Canada Montreal</w:t>
      </w:r>
    </w:p>
    <w:p>
      <w:pPr>
        <w:pStyle w:val="BodyText"/>
      </w:pPr>
      <w:r>
        <w:br/>
      </w:r>
    </w:p>
    <w:p>
      <w:pPr>
        <w:pStyle w:val="BodyText"/>
      </w:pPr>
      <w:r>
        <w:br/>
      </w:r>
      <w:r>
        <w:br/>
      </w:r>
    </w:p>
    <w:bookmarkEnd w:id="25"/>
    <w:bookmarkEnd w:id="26"/>
    <w:bookmarkStart w:id="27" w:name="discussion"/>
    <w:p>
      <w:pPr>
        <w:pStyle w:val="Heading2"/>
      </w:pPr>
      <w:r>
        <w:t xml:space="preserve">5.0 Discussion</w:t>
      </w:r>
    </w:p>
    <w:p>
      <w:pPr>
        <w:pStyle w:val="FirstParagraph"/>
      </w:pPr>
      <w:r>
        <w:t xml:space="preserve">The findings from this laboratory report underscore the complexities faced by economists working in dynamic urban environments like Montreal. The tension between maintaining economic growth and ensuring social equity is evident in every sector analyzed.</w:t>
      </w:r>
    </w:p>
    <w:p>
      <w:pPr>
        <w:pStyle w:val="BodyText"/>
      </w:pPr>
      <w:r>
        <w:rPr>
          <w:bCs/>
          <w:b/>
        </w:rPr>
        <w:t xml:space="preserve">The Role of Monetary Policy:</w:t>
      </w:r>
    </w:p>
    <w:p>
      <w:pPr>
        <w:pStyle w:val="BodyText"/>
      </w:pPr>
      <w:r>
        <w:br/>
      </w:r>
      <w:r>
        <w:t xml:space="preserve">Interest rate hikes implemented by the Bank of Canada have had a direct impact on Montreal’s real estate market. However, because housing supply is structurally constrained, price reductions have been limited. This suggests that monetary policy alone is insufficient to address affordability issues; fiscal policies focusing on construction incentives are equally important.</w:t>
      </w:r>
    </w:p>
    <w:p>
      <w:pPr>
        <w:pStyle w:val="BodyText"/>
      </w:pPr>
      <w:r>
        <w:rPr>
          <w:bCs/>
          <w:b/>
        </w:rPr>
        <w:t xml:space="preserve">Global vs. Local Perspectives:</w:t>
      </w:r>
    </w:p>
    <w:p>
      <w:pPr>
        <w:pStyle w:val="BodyText"/>
      </w:pPr>
      <w:r>
        <w:br/>
      </w:r>
      <w:r>
        <w:t xml:space="preserve">Drawing parallels with</w:t>
      </w:r>
      <w:r>
        <w:t xml:space="preserve"> </w:t>
      </w:r>
      <w:r>
        <w:rPr>
          <w:iCs/>
          <w:i/>
        </w:rPr>
        <w:t xml:space="preserve">The Economist</w:t>
      </w:r>
    </w:p>
    <w:p>
      <w:pPr>
        <w:pStyle w:val="BodyText"/>
      </w:pPr>
      <w:r>
        <w:br/>
      </w:r>
    </w:p>
    <w:p>
      <w:pPr>
        <w:pStyle w:val="BodyText"/>
      </w:pPr>
      <w:r>
        <w:br/>
      </w:r>
    </w:p>
    <w:bookmarkEnd w:id="27"/>
    <w:bookmarkStart w:id="28" w:name="conclusion"/>
    <w:p>
      <w:pPr>
        <w:pStyle w:val="Heading2"/>
      </w:pPr>
      <w:r>
        <w:t xml:space="preserve">6.0 Conclusion</w:t>
      </w:r>
    </w:p>
    <w:p>
      <w:pPr>
        <w:pStyle w:val="FirstParagraph"/>
      </w:pPr>
      <w:r>
        <w:t xml:space="preserve">In conclusion, this laboratory report has provided a detailed examination of the economic conditions in Montreal, Canada. By adopting the analytical rigor associated with</w:t>
      </w:r>
      <w:r>
        <w:t xml:space="preserve"> </w:t>
      </w:r>
      <w:r>
        <w:rPr>
          <w:bCs/>
          <w:b/>
        </w:rPr>
        <w:t xml:space="preserve">Economist</w:t>
      </w:r>
    </w:p>
    <w:p>
      <w:pPr>
        <w:pStyle w:val="BodyText"/>
      </w:pPr>
      <w:r>
        <w:br/>
      </w:r>
      <w:r>
        <w:t xml:space="preserve">standards and publications like</w:t>
      </w:r>
      <w:r>
        <w:t xml:space="preserve"> </w:t>
      </w:r>
      <w:r>
        <w:rPr>
          <w:iCs/>
          <w:i/>
        </w:rPr>
        <w:t xml:space="preserve">The Economist</w:t>
      </w:r>
      <w:r>
        <w:t xml:space="preserve">, we have highlighted key challenges such as inflation, housing affordability, and labor market disparities.</w:t>
      </w:r>
    </w:p>
    <w:p>
      <w:pPr>
        <w:pStyle w:val="BodyText"/>
      </w:pPr>
      <w:r>
        <w:t xml:space="preserve">Montreal remains a vital component of the Canadian economy, offering significant opportunities for growth and innovation. However, addressing the current socioeconomic pressures requires coordinated efforts between federal governments in Canada and local authorities in Montreal. Future research should focus on long-term solutions for housing supply and strategies to enhance wage growth across all skill levels.</w:t>
      </w:r>
    </w:p>
    <w:p>
      <w:pPr>
        <w:pStyle w:val="BodyText"/>
      </w:pPr>
      <w:r>
        <w:t xml:space="preserve">This report serves as a foundational document for further economic inquiry into the unique dynamics of</w:t>
      </w:r>
      <w:r>
        <w:t xml:space="preserve"> </w:t>
      </w:r>
      <w:r>
        <w:rPr>
          <w:bCs/>
          <w:b/>
        </w:rPr>
        <w:t xml:space="preserve">Canada Montreal</w:t>
      </w:r>
    </w:p>
    <w:p>
      <w:pPr>
        <w:pStyle w:val="BodyText"/>
      </w:pPr>
      <w:r>
        <w:br/>
      </w:r>
    </w:p>
    <w:bookmarkEnd w:id="28"/>
    <w:bookmarkStart w:id="29" w:name="references"/>
    <w:p>
      <w:pPr>
        <w:pStyle w:val="Heading2"/>
      </w:pPr>
      <w:r>
        <w:t xml:space="preserve">7.0 References</w:t>
      </w:r>
    </w:p>
    <w:p>
      <w:pPr>
        <w:pStyle w:val="FirstParagraph"/>
      </w:pPr>
      <w:r>
        <w:t xml:space="preserve">The following sources were utilized in the preparation of this laboratory report:</w:t>
      </w:r>
    </w:p>
    <w:p>
      <w:pPr>
        <w:pStyle w:val="BodyText"/>
      </w:pPr>
      <w:r>
        <w:br/>
      </w:r>
    </w:p>
    <w:p>
      <w:pPr>
        <w:numPr>
          <w:ilvl w:val="0"/>
          <w:numId w:val="1001"/>
        </w:numPr>
        <w:pStyle w:val="Compact"/>
      </w:pPr>
      <w:r>
        <w:t xml:space="preserve">- Statistics Canada. (2023). Canadian Economic Observer.</w:t>
      </w:r>
    </w:p>
    <w:p>
      <w:pPr>
        <w:numPr>
          <w:ilvl w:val="0"/>
          <w:numId w:val="1001"/>
        </w:numPr>
        <w:pStyle w:val="Compact"/>
      </w:pPr>
      <w:r>
        <w:t xml:space="preserve">- The Economist. (Various Issues). Analysis of North American Real Estate Markets.</w:t>
      </w:r>
    </w:p>
    <w:p>
      <w:pPr>
        <w:numPr>
          <w:ilvl w:val="0"/>
          <w:numId w:val="1001"/>
        </w:numPr>
        <w:pStyle w:val="Compact"/>
      </w:pPr>
      <w:r>
        <w:t xml:space="preserve">- Ville de Montréal. (2023). Municipal Housing and Development Reports.</w:t>
      </w:r>
    </w:p>
    <w:p>
      <w:pPr>
        <w:numPr>
          <w:ilvl w:val="0"/>
          <w:numId w:val="1001"/>
        </w:numPr>
        <w:pStyle w:val="Compact"/>
      </w:pPr>
      <w:r>
        <w:t xml:space="preserve">- Bank of Canada. (2023). Monetary Policy Reports.</w:t>
      </w:r>
    </w:p>
    <w:p>
      <w:pPr>
        <w:pStyle w:val="FirstParagraph"/>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and the Canadian Economy in Montreal</dc:title>
  <dc:creator/>
  <dc:language>en</dc:language>
  <cp:keywords/>
  <dcterms:created xsi:type="dcterms:W3CDTF">2026-07-29T07:01:37Z</dcterms:created>
  <dcterms:modified xsi:type="dcterms:W3CDTF">2026-07-29T07:01:37Z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