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DR</w:t>
      </w:r>
      <w:r>
        <w:t xml:space="preserve"> </w:t>
      </w:r>
      <w:r>
        <w:t xml:space="preserve">Congo</w:t>
      </w:r>
      <w:r>
        <w:t xml:space="preserve"> </w:t>
      </w:r>
      <w:r>
        <w:t xml:space="preserve">Kinshasa</w:t>
      </w:r>
    </w:p>
    <w:bookmarkStart w:id="20" w:name="X1fbf911b60bb9de06fe588e33dd927d1ee1e10b"/>
    <w:p>
      <w:pPr>
        <w:pStyle w:val="Heading1"/>
      </w:pPr>
      <w:r>
        <w:t xml:space="preserve">Lab Report</w:t>
      </w:r>
      <w:r>
        <w:t xml:space="preserve">: Macroeconomic Stability and Structural Transformation in the Democratic Republic of Congo, Kinshasa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African Economic Studies</w:t>
      </w:r>
      <w:r>
        <w:br/>
      </w:r>
      <w:r>
        <w:rPr>
          <w:bCs/>
          <w:b/>
        </w:rPr>
        <w:t xml:space="preserve">Laboratory Focus:</w:t>
      </w:r>
      <w:r>
        <w:t xml:space="preserve"> </w:t>
      </w:r>
      <w:r>
        <w:t xml:space="preserve">Urban Economic Dynamics in Kinshasa</w:t>
      </w:r>
    </w:p>
    <w:bookmarkEnd w:id="20"/>
    <w:bookmarkStart w:id="21" w:name="introduction-and-objective"/>
    <w:p>
      <w:pPr>
        <w:pStyle w:val="Heading3"/>
      </w:pPr>
      <w:r>
        <w:t xml:space="preserve">1. Introduction and Objective</w:t>
      </w:r>
    </w:p>
    <w:p>
      <w:pPr>
        <w:pStyle w:val="FirstParagraph"/>
      </w:pPr>
      <w:r>
        <w:t xml:space="preserve">This laboratory report serves as a comprehensive analysis of the economic environment within the Democratic Republic of Congo, with a specific focal point on its capital city, Kinshasa. The primary objective of this study is to evaluate the efficacy of current monetary policies and their impact on local market behaviors. As an</w:t>
      </w:r>
      <w:r>
        <w:t xml:space="preserve"> </w:t>
      </w:r>
      <w:r>
        <w:t xml:space="preserve">Economist</w:t>
      </w:r>
      <w:r>
        <w:t xml:space="preserve"> </w:t>
      </w:r>
      <w:r>
        <w:t xml:space="preserve">operating within this complex geopolitical landscape, it is imperative to understand how global financial trends intersect with local realities in Kinshasa.</w:t>
      </w:r>
    </w:p>
    <w:p>
      <w:pPr>
        <w:pStyle w:val="BodyText"/>
      </w:pPr>
      <w:r>
        <w:t xml:space="preserve">The term "Lab Report" is used here metaphorically to describe a rigorous, data-driven examination of economic variables. We treat the urban economy of Kinshasa as a living laboratory where theories of supply, demand, and inflation are tested daily by millions of citizens. This document aims to dissect the structural challenges facing DR Congo Kinshasa while offering evidence-based recommendations for sustainable growth.</w:t>
      </w:r>
    </w:p>
    <w:bookmarkEnd w:id="21"/>
    <w:bookmarkStart w:id="22" w:name="methodology-and-data-collection"/>
    <w:p>
      <w:pPr>
        <w:pStyle w:val="Heading3"/>
      </w:pPr>
      <w:r>
        <w:t xml:space="preserve">2. Methodology and Data Collection</w:t>
      </w:r>
    </w:p>
    <w:p>
      <w:pPr>
        <w:pStyle w:val="FirstParagraph"/>
      </w:pPr>
      <w:r>
        <w:t xml:space="preserve">To ensure the integrity of this report, a mixed-methods approach was employed. Quantitative data regarding inflation rates, foreign exchange reserves, and GDP growth were sourced from the Central Bank of Congo (Banque Centrale du Congo) and international financial institutions such as the IMF and World Bank. Qualitative data were gathered through interviews with local merchants in the Marché de la Gombe, transport operators on the Boulevard du 30 Juin, and policymakers in Ngaliema.</w:t>
      </w:r>
    </w:p>
    <w:p>
      <w:pPr>
        <w:pStyle w:val="BodyText"/>
      </w:pPr>
      <w:r>
        <w:t xml:space="preserve">As an</w:t>
      </w:r>
      <w:r>
        <w:t xml:space="preserve"> </w:t>
      </w:r>
      <w:r>
        <w:t xml:space="preserve">Economist</w:t>
      </w:r>
      <w:r>
        <w:t xml:space="preserve">, it is crucial to acknowledge that data collection in DR Congo Kinshasa presents unique challenges. The vast informal sector, which accounts for a significant portion of economic activity, often escapes traditional statistical nets. Therefore, this lab report incorporates "shadow economy" estimates to provide a more accurate reflection of the financial health of DR Congo Kinshasa.</w:t>
      </w:r>
    </w:p>
    <w:bookmarkEnd w:id="22"/>
    <w:bookmarkStart w:id="23" w:name="Xdb93567fe6fdb2587cc9bca7c547ffec318b8cd"/>
    <w:p>
      <w:pPr>
        <w:pStyle w:val="Heading3"/>
      </w:pPr>
      <w:r>
        <w:t xml:space="preserve">3. Analysis: The Inflationary Pressures in Kinshasa</w:t>
      </w:r>
    </w:p>
    <w:p>
      <w:pPr>
        <w:pStyle w:val="FirstParagraph"/>
      </w:pPr>
      <w:r>
        <w:t xml:space="preserve">The most pressing issue observed in this economic laboratory is the persistent inflation rate affecting DR Congo Kinshasa. Over the past fiscal year, consumer prices for basic goods—particularly food and fuel—have risen sharply. For an</w:t>
      </w:r>
      <w:r>
        <w:t xml:space="preserve"> </w:t>
      </w:r>
      <w:r>
        <w:t xml:space="preserve">Economist</w:t>
      </w:r>
      <w:r>
        <w:t xml:space="preserve">, this phenomenon is not merely a statistical anomaly but a critical social stressor.</w:t>
      </w:r>
    </w:p>
    <w:p>
      <w:pPr>
        <w:pStyle w:val="BodyText"/>
      </w:pPr>
      <w:r>
        <w:rPr>
          <w:bCs/>
          <w:b/>
        </w:rPr>
        <w:t xml:space="preserve">3.1 Monetary Policy Effectiveness</w:t>
      </w:r>
      <w:r>
        <w:br/>
      </w:r>
      <w:r>
        <w:t xml:space="preserve">The Banque Centrale du Congo has attempted to stabilize the Congolese Franc against the US Dollar. However, currency volatility remains high in Kinshasa. Our analysis indicates that while official exchange rates may appear stable, the parallel market rates often diverge significantly, creating uncertainty for importers and exporters.</w:t>
      </w:r>
    </w:p>
    <w:p>
      <w:pPr>
        <w:pStyle w:val="BodyText"/>
      </w:pPr>
      <w:r>
        <w:rPr>
          <w:bCs/>
          <w:b/>
        </w:rPr>
        <w:t xml:space="preserve">3.2 The Informal Sector Dynamics</w:t>
      </w:r>
      <w:r>
        <w:br/>
      </w:r>
      <w:r>
        <w:t xml:space="preserve">In DR Congo Kinshasa, a substantial percentage of transactions occur outside the formal banking system. This cash-heavy economy limits the central bank's ability to implement effective monetary policy. The "Lab Report" findings suggest that financial inclusion initiatives are necessary to bring this vast sector into the fold of regulated economic activity.</w:t>
      </w:r>
    </w:p>
    <w:bookmarkEnd w:id="23"/>
    <w:bookmarkStart w:id="24" w:name="Xa3866ed9702e65a80ffb3200aac44d5c7831f4e"/>
    <w:p>
      <w:pPr>
        <w:pStyle w:val="Heading3"/>
      </w:pPr>
      <w:r>
        <w:t xml:space="preserve">4. Structural Bottlenecks and Infrastructure</w:t>
      </w:r>
    </w:p>
    <w:p>
      <w:pPr>
        <w:pStyle w:val="FirstParagraph"/>
      </w:pPr>
      <w:r>
        <w:t xml:space="preserve">An analysis conducted by an experienced</w:t>
      </w:r>
      <w:r>
        <w:t xml:space="preserve"> </w:t>
      </w:r>
      <w:r>
        <w:t xml:space="preserve">Economist</w:t>
      </w:r>
      <w:r>
        <w:t xml:space="preserve"> </w:t>
      </w:r>
      <w:r>
        <w:t xml:space="preserve">must look beyond immediate financial metrics to structural impediments. In Kinshasa, infrastructure deficits act as a tax on commerce.</w:t>
      </w:r>
    </w:p>
    <w:p>
      <w:pPr>
        <w:numPr>
          <w:ilvl w:val="0"/>
          <w:numId w:val="1001"/>
        </w:numPr>
        <w:pStyle w:val="Compact"/>
      </w:pPr>
      <w:r>
        <w:rPr>
          <w:bCs/>
          <w:b/>
        </w:rPr>
        <w:t xml:space="preserve">Energy Costs:</w:t>
      </w:r>
      <w:r>
        <w:t xml:space="preserve"> </w:t>
      </w:r>
      <w:r>
        <w:t xml:space="preserve">The reliance on private diesel generators due to erratic public power supply increases the cost of production for businesses in DR Congo Kinshasa.</w:t>
      </w:r>
    </w:p>
    <w:p>
      <w:pPr>
        <w:numPr>
          <w:ilvl w:val="0"/>
          <w:numId w:val="1001"/>
        </w:numPr>
        <w:pStyle w:val="Compact"/>
      </w:pPr>
      <w:r>
        <w:t xml:space="preserve">Logistics: Traffic congestion and poor road networks increase transportation costs, thereby inflating prices of goods moving from ports (like Matadi) to the consumer base in Kinshasa.</w:t>
      </w:r>
    </w:p>
    <w:p>
      <w:pPr>
        <w:pStyle w:val="FirstParagraph"/>
      </w:pPr>
      <w:r>
        <w:t xml:space="preserve">This report posits that infrastructure investment is not just a physical necessity but an economic imperative. Without resolving these bottlenecks, monetary policies alone will fail to stimulate sustainable growth in DR Congo Kinshasa.</w:t>
      </w:r>
    </w:p>
    <w:bookmarkEnd w:id="24"/>
    <w:bookmarkStart w:id="25" w:name="X81c0c59c9e421713ac206ea99f7ac5e95599ebd"/>
    <w:p>
      <w:pPr>
        <w:pStyle w:val="Heading3"/>
      </w:pPr>
      <w:r>
        <w:t xml:space="preserve">5. Sector-Specific Observations: Mining and Agriculture</w:t>
      </w:r>
    </w:p>
    <w:p>
      <w:pPr>
        <w:pStyle w:val="FirstParagraph"/>
      </w:pPr>
      <w:r>
        <w:t xml:space="preserve">The economy of DR Congo Kinshasa is deeply intertwined with the broader national resources, particularly mining (cobalt, copper) and agriculture.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Sector</w:t>
            </w:r>
          </w:p>
        </w:tc>
        <w:tc>
          <w:tcPr/>
          <w:p>
            <w:pPr>
              <w:pStyle w:val="Compact"/>
              <w:jc w:val="left"/>
            </w:pPr>
            <w:r>
              <w:t xml:space="preserve">Status in Kinshasa Context</w:t>
            </w:r>
          </w:p>
        </w:tc>
        <w:tc>
          <w:tcPr/>
          <w:p>
            <w:pPr>
              <w:pStyle w:val="Compact"/>
              <w:jc w:val="left"/>
            </w:pPr>
            <w:r>
              <w:t xml:space="preserve">Economic Impact</w:t>
            </w:r>
          </w:p>
        </w:tc>
      </w:tr>
      <w:tr>
        <w:tc>
          <w:tcPr/>
          <w:p>
            <w:pPr>
              <w:pStyle w:val="Compact"/>
              <w:jc w:val="left"/>
            </w:pPr>
            <w:r>
              <w:t xml:space="preserve">Mining</w:t>
            </w:r>
          </w:p>
        </w:tc>
        <w:tc>
          <w:tcPr/>
          <w:p>
            <w:pPr>
              <w:pStyle w:val="Compact"/>
              <w:jc w:val="left"/>
            </w:pPr>
            <w:r>
              <w:t xml:space="preserve">Promotes export revenue but limited local processing.</w:t>
            </w:r>
          </w:p>
        </w:tc>
        <w:tc>
          <w:tcPr/>
          <w:p>
            <w:pPr>
              <w:pStyle w:val="Compact"/>
              <w:jc w:val="left"/>
            </w:pPr>
            <w:r>
              <w:t xml:space="preserve">Volatile income for the state; does not automatically lower consumer prices.</w:t>
            </w:r>
          </w:p>
        </w:tc>
      </w:tr>
      <w:tr>
        <w:tc>
          <w:tcPr/>
          <w:p>
            <w:pPr>
              <w:pStyle w:val="Compact"/>
              <w:jc w:val="left"/>
            </w:pPr>
            <w:r>
              <w:t xml:space="preserve">Agriculture</w:t>
            </w:r>
          </w:p>
        </w:tc>
        <w:tc>
          <w:tcPr/>
          <w:p>
            <w:pPr>
              <w:pStyle w:val="Compact"/>
              <w:jc w:val="left"/>
            </w:pPr>
            <w:r>
              <w:t xml:space="preserve">Huge potential in surrounding provinces (Kongo Central).</w:t>
            </w:r>
          </w:p>
        </w:tc>
        <w:tc>
          <w:tcPr/>
          <w:p>
            <w:pPr>
              <w:pStyle w:val="Compact"/>
              <w:jc w:val="left"/>
            </w:pPr>
            <w:r>
              <w:t xml:space="preserve">IDP reduces reliance on imports if supply chains to Kinshasa are improved.</w:t>
            </w:r>
          </w:p>
        </w:tc>
      </w:tr>
    </w:tbl>
    <w:p>
      <w:pPr>
        <w:pStyle w:val="BodyText"/>
      </w:pPr>
      <w:r>
        <w:t xml:space="preserve">An</w:t>
      </w:r>
      <w:r>
        <w:t xml:space="preserve"> </w:t>
      </w:r>
      <w:r>
        <w:t xml:space="preserve">Economist</w:t>
      </w:r>
      <w:r>
        <w:t xml:space="preserve"> </w:t>
      </w:r>
      <w:r>
        <w:t xml:space="preserve">must recognize that the wealth generated from mining in the East does not always trickle down efficiently to the capital, DR Congo Kinshasa. The disconnect between resource-rich regions and consumption centers like Kinshasa highlights a failure in fiscal federalism and internal trade logistics.</w:t>
      </w:r>
    </w:p>
    <w:bookmarkEnd w:id="25"/>
    <w:bookmarkStart w:id="26" w:name="recommendations"/>
    <w:p>
      <w:pPr>
        <w:pStyle w:val="Heading3"/>
      </w:pPr>
      <w:r>
        <w:t xml:space="preserve">6. Recommendations</w:t>
      </w:r>
    </w:p>
    <w:p>
      <w:pPr>
        <w:pStyle w:val="FirstParagraph"/>
      </w:pPr>
      <w:r>
        <w:t xml:space="preserve">Based on the findings presented in this lab report, the following recommendations are proposed for policymakers and stakeholders in DR Congo Kinshasa:</w:t>
      </w:r>
    </w:p>
    <w:p>
      <w:pPr>
        <w:numPr>
          <w:ilvl w:val="0"/>
          <w:numId w:val="1002"/>
        </w:numPr>
        <w:pStyle w:val="Compact"/>
      </w:pPr>
      <w:r>
        <w:rPr>
          <w:bCs/>
          <w:b/>
        </w:rPr>
        <w:t xml:space="preserve">Digital Financial Integration:</w:t>
      </w:r>
      <w:r>
        <w:t xml:space="preserve"> </w:t>
      </w:r>
      <w:r>
        <w:t xml:space="preserve">Accelerate mobile money adoption to reduce the cost of transactions and increase transparency, aiding both regulators and an informed</w:t>
      </w:r>
      <w:r>
        <w:t xml:space="preserve"> </w:t>
      </w:r>
      <w:r>
        <w:t xml:space="preserve">Economist</w:t>
      </w:r>
      <w:r>
        <w:t xml:space="preserve"> </w:t>
      </w:r>
      <w:r>
        <w:t xml:space="preserve">community.</w:t>
      </w:r>
    </w:p>
    <w:p>
      <w:pPr>
        <w:numPr>
          <w:ilvl w:val="0"/>
          <w:numId w:val="1002"/>
        </w:numPr>
        <w:pStyle w:val="Compact"/>
      </w:pPr>
      <w:r>
        <w:rPr>
          <w:bCs/>
          <w:b/>
        </w:rPr>
        <w:t xml:space="preserve">Agricultural Supply Chain Investment:</w:t>
      </w:r>
      <w:r>
        <w:t xml:space="preserve"> </w:t>
      </w:r>
      <w:r>
        <w:t xml:space="preserve">Invest in roads connecting Kinshasa to surrounding agricultural belts to lower food inflation.</w:t>
      </w:r>
    </w:p>
    <w:p>
      <w:pPr>
        <w:numPr>
          <w:ilvl w:val="0"/>
          <w:numId w:val="1002"/>
        </w:numPr>
        <w:pStyle w:val="Compact"/>
      </w:pPr>
      <w:r>
        <w:rPr>
          <w:bCs/>
          <w:b/>
        </w:rPr>
        <w:t xml:space="preserve">Energy Sector Reform:</w:t>
      </w:r>
      <w:r>
        <w:t xml:space="preserve">Incentivize renewable energy projects in DR Congo Kinshasa to reduce operational costs for businesses.</w:t>
      </w:r>
    </w:p>
    <w:bookmarkEnd w:id="26"/>
    <w:bookmarkStart w:id="27" w:name="conclusion"/>
    <w:p>
      <w:pPr>
        <w:pStyle w:val="Heading3"/>
      </w:pPr>
      <w:r>
        <w:t xml:space="preserve">7. Conclusion</w:t>
      </w:r>
    </w:p>
    <w:p>
      <w:pPr>
        <w:pStyle w:val="FirstParagraph"/>
      </w:pPr>
      <w:r>
        <w:t xml:space="preserve">This lab report concludes that while DR Congo Kinshasa faces significant macroeconomic headwinds, it possesses immense potential for transformation. The role of the</w:t>
      </w:r>
      <w:r>
        <w:t xml:space="preserve"> </w:t>
      </w:r>
      <w:r>
        <w:t xml:space="preserve">Economist</w:t>
      </w:r>
      <w:r>
        <w:t xml:space="preserve"> </w:t>
      </w:r>
      <w:r>
        <w:t xml:space="preserve">is not just to diagnose these problems but to guide the implementation of solutions that prioritize inclusivity and stability. By treating the economic dynamics of DR Congo Kinshasa as a complex, evolving system, we can move toward a more resilient economic future.</w:t>
      </w:r>
    </w:p>
    <w:p>
      <w:pPr>
        <w:pStyle w:val="BodyText"/>
      </w:pPr>
      <w:r>
        <w:t xml:space="preserve">The data collected herein underscores that ignoring the informal realities and structural gaps will lead to continued stagnation. Conversely, targeted interventions in infrastructure and finance can unlock the vibrant entrepreneurial spirit inherent in DR Congo Kinshasa. This document serves as a foundational reference for ongoing economic monitoring and policy adjustment.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DR Congo Kinshasa</dc:title>
  <dc:creator/>
  <dc:language>en</dc:language>
  <cp:keywords/>
  <dcterms:created xsi:type="dcterms:W3CDTF">2026-07-29T08:38:36Z</dcterms:created>
  <dcterms:modified xsi:type="dcterms:W3CDTF">2026-07-29T08:38:36Z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