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Economic</w:t>
      </w:r>
      <w:r>
        <w:t xml:space="preserve"> </w:t>
      </w:r>
      <w:r>
        <w:t xml:space="preserve">Assessment</w:t>
      </w:r>
      <w:r>
        <w:t xml:space="preserve"> </w:t>
      </w:r>
      <w:r>
        <w:t xml:space="preserve">Report:</w:t>
      </w:r>
      <w:r>
        <w:t xml:space="preserve"> </w:t>
      </w:r>
      <w:r>
        <w:t xml:space="preserve">The</w:t>
      </w:r>
      <w:r>
        <w:t xml:space="preserve"> </w:t>
      </w:r>
      <w:r>
        <w:t xml:space="preserve">Economist’s</w:t>
      </w:r>
      <w:r>
        <w:t xml:space="preserve"> </w:t>
      </w:r>
      <w:r>
        <w:t xml:space="preserve">Role</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Finance and Economic Development, Federal Democratic Republic of Ethiopia</w:t>
      </w:r>
    </w:p>
    <w:p>
      <w:pPr>
        <w:pStyle w:val="BodyText"/>
      </w:pPr>
      <w:r>
        <w:rPr>
          <w:bCs/>
          <w:b/>
        </w:rPr>
        <w:t xml:space="preserve">From:</w:t>
      </w:r>
      <w:r>
        <w:t xml:space="preserve"> </w:t>
      </w:r>
      <w:r>
        <w:t xml:space="preserve">Department of Applied Economic Analysis</w:t>
      </w:r>
    </w:p>
    <w:p>
      <w:pPr>
        <w:pStyle w:val="BodyText"/>
      </w:pPr>
      <w:r>
        <w:t xml:space="preserve">A Comprehensive Laboratory Assessment: The Strategic Imperative for the Economist in Ethiopia, Addis Ababa</w:t>
      </w:r>
      <w:r>
        <w:t xml:space="preserve"> </w:t>
      </w:r>
      <w:r>
        <w:t xml:space="preserve">Laboratory Report: The Economist as a Catalyst for Stability and Growth in Ethiopia, Addis Ababa</w:t>
      </w:r>
    </w:p>
    <w:bookmarkStart w:id="20" w:name="abstract"/>
    <w:p>
      <w:pPr>
        <w:pStyle w:val="Heading2"/>
      </w:pPr>
      <w:r>
        <w:t xml:space="preserve">Abstract</w:t>
      </w:r>
    </w:p>
    <w:p>
      <w:pPr>
        <w:pStyle w:val="FirstParagraph"/>
      </w:pPr>
      <w:r>
        <w:t xml:space="preserve">This laboratory report provides a rigorous analysis of the critical function of the professional economist within the dynamic economic landscape of Ethiopia, specifically focusing on the capital city, Addis Ababa. As Ethiopia undergoes significant structural transformation and liberalization reforms, Addis Ababa serves as both the administrative heart and a bustling commercial hub where macroeconomic policies intersect with microeconomic realities. This document outlines the "laboratory" conditions present in Addis Ababa—characterized by rapid urbanization, inflationary pressures, foreign exchange shortages, and a burgeoning digital economy—and demonstrates why the systematic application of economic expertise is no longer optional but essential for sustainable development.</w:t>
      </w:r>
    </w:p>
    <w:bookmarkEnd w:id="20"/>
    <w:bookmarkStart w:id="21" w:name="X014e225897359a82ee15fc3c239c9d7c0134185"/>
    <w:p>
      <w:pPr>
        <w:pStyle w:val="Heading2"/>
      </w:pPr>
      <w:r>
        <w:t xml:space="preserve">1. Introduction: The Economic Laboratory Context</w:t>
      </w:r>
    </w:p>
    <w:p>
      <w:pPr>
        <w:pStyle w:val="FirstParagraph"/>
      </w:pPr>
      <w:r>
        <w:t xml:space="preserve">In the context of modern economic development theory, Addis Ababa can be viewed as a living laboratory. Unlike static theoretical models, the actual economy of Addis Ababa presents complex variables including informal sector dominance, high population density, and geopolitical influences on supply chains. The role of the Economist in this environment is to navigate these variables with precision. This report argues that the Economist acts as the primary analyst who decodes market signals for policymakers and private investors alike.</w:t>
      </w:r>
    </w:p>
    <w:p>
      <w:pPr>
        <w:pStyle w:val="BodyText"/>
      </w:pPr>
      <w:r>
        <w:t xml:space="preserve">Ethiopia’s recent economic history has been marked by a shift from a state-led development model to a more open, liberalized economy. This transition has created unique challenges in Addis Ababa. The city is experiencing an influx of foreign direct investment (FDI), particularly in manufacturing and real estate, which strains existing infrastructure and labor markets. Therefore, the Economist’s task is to measure the elasticity of supply for housing and utilities while simultaneously forecasting demand trends derived from demographic shifts.</w:t>
      </w:r>
    </w:p>
    <w:bookmarkEnd w:id="21"/>
    <w:bookmarkStart w:id="22" w:name="methodology-analytical-framework"/>
    <w:p>
      <w:pPr>
        <w:pStyle w:val="Heading2"/>
      </w:pPr>
      <w:r>
        <w:t xml:space="preserve">2. Methodology: Analytical Framework</w:t>
      </w:r>
    </w:p>
    <w:p>
      <w:pPr>
        <w:pStyle w:val="FirstParagraph"/>
      </w:pPr>
      <w:r>
        <w:t xml:space="preserve">The assessment utilizes a mixed-method approach typical of economic field research in developing economies. This includes:</w:t>
      </w:r>
    </w:p>
    <w:p>
      <w:pPr>
        <w:pStyle w:val="BodyText"/>
      </w:pPr>
      <w:r>
        <w:rPr>
          <w:bCs/>
          <w:b/>
        </w:rPr>
        <w:t xml:space="preserve">Quantitative Analysis:</w:t>
      </w:r>
      <w:r>
        <w:t xml:space="preserve"> </w:t>
      </w:r>
      <w:r>
        <w:t xml:space="preserve">Examination of national inflation indices, specifically the Consumer Price Index (CPI) trends within Addis Ababa compared to rural aggregates.</w:t>
      </w:r>
      <w:r>
        <w:rPr>
          <w:bCs/>
          <w:b/>
        </w:rPr>
        <w:t xml:space="preserve">Qualitative Assessment:</w:t>
      </w:r>
      <w:r>
        <w:t xml:space="preserve"> </w:t>
      </w:r>
      <w:r>
        <w:t xml:space="preserve">Interviews with stakeholders in the Merkato district, Ethiopia’s largest open-air market, to understand informal price mechanisms.</w:t>
      </w:r>
      <w:r>
        <w:rPr>
          <w:bCs/>
          <w:b/>
        </w:rPr>
        <w:t xml:space="preserve">Comparative Policy Review:</w:t>
      </w:r>
      <w:r>
        <w:t xml:space="preserve"> </w:t>
      </w:r>
      <w:r>
        <w:t xml:space="preserve">Analyzing the impact of recent monetary policies introduced by the National Bank of Ethiopia on local commercial banks operating in Addis Ababa.</w:t>
      </w:r>
    </w:p>
    <w:bookmarkEnd w:id="22"/>
    <w:bookmarkStart w:id="26" w:name="Xc95d676b4e36d4fc581b28f930864aba46ad1ce"/>
    <w:p>
      <w:pPr>
        <w:pStyle w:val="Heading2"/>
      </w:pPr>
      <w:r>
        <w:t xml:space="preserve">3. Key Findings: The Multi-Faceted Role of the Economist</w:t>
      </w:r>
    </w:p>
    <w:bookmarkStart w:id="23" w:name="navigating-inflation-and-cost-of-living"/>
    <w:p>
      <w:pPr>
        <w:pStyle w:val="Heading3"/>
      </w:pPr>
      <w:r>
        <w:t xml:space="preserve">3.1 Navigating Inflation and Cost of Living</w:t>
      </w:r>
    </w:p>
    <w:p>
      <w:pPr>
        <w:pStyle w:val="FirstParagraph"/>
      </w:pPr>
      <w:r>
        <w:t xml:space="preserve">Addis Ababa faces significant inflationary pressure, particularly in food and housing sectors. The Economist plays a pivotal role here not just by reporting data, but by diagnosing the root causes—whether they are demand-pull factors due to urban wage increases or cost-push factors related to global supply chain disruptions and local currency devaluation. In Addis Ababa, where a large portion of the population lives in peri-urban areas dependent on city markets for food, precise economic forecasting is crucial for social stability.</w:t>
      </w:r>
    </w:p>
    <w:p>
      <w:pPr>
        <w:pStyle w:val="BodyText"/>
      </w:pPr>
      <w:r>
        <w:t xml:space="preserve">Our analysis indicates that without the intervention of skilled economists advising on subsidy mechanisms or price controls during peak seasons, inflation could spiral beyond manageable levels. The Economist identifies these inflection points, allowing the government to implement preemptive measures rather than reactive ones.</w:t>
      </w:r>
    </w:p>
    <w:bookmarkEnd w:id="23"/>
    <w:bookmarkStart w:id="24" w:name="X4b1d1e3276ffddd25fa6b0716eea0e4c046ad4e"/>
    <w:p>
      <w:pPr>
        <w:pStyle w:val="Heading3"/>
      </w:pPr>
      <w:r>
        <w:t xml:space="preserve">3.2 Foreign Exchange Management and Investment</w:t>
      </w:r>
    </w:p>
    <w:p>
      <w:pPr>
        <w:pStyle w:val="FirstParagraph"/>
      </w:pPr>
      <w:r>
        <w:t xml:space="preserve">A critical issue in Ethiopia is the shortage of foreign currency (Forex). In Addis Ababa, businesses ranging from telecommunications giants to small-scale importers struggle to access hard currency for raw materials. The Economist analyzes balance-of-payments data and identifies sectors with the highest potential for export-led growth. By doing so, they guide resource allocation towards industries that generate Forex, such as textile manufacturing in industrial parks located on the outskirts of Addis Ababa.</w:t>
      </w:r>
    </w:p>
    <w:p>
      <w:pPr>
        <w:pStyle w:val="BodyText"/>
      </w:pPr>
      <w:r>
        <w:t xml:space="preserve">Furthermore, Economists evaluate the risk profile for international investors. In a city that is becoming a regional hub for diplomacy and business (hosting the African Union and numerous international NGOs), accurate economic reporting builds investor confidence. The Economist translates complex regulatory changes into clear risk assessments, facilitating smoother entry for foreign entities.</w:t>
      </w:r>
    </w:p>
    <w:bookmarkEnd w:id="24"/>
    <w:bookmarkStart w:id="25" w:name="informal-sector-integration"/>
    <w:p>
      <w:pPr>
        <w:pStyle w:val="Heading3"/>
      </w:pPr>
      <w:r>
        <w:t xml:space="preserve">3.3 Informal Sector Integration</w:t>
      </w:r>
    </w:p>
    <w:p>
      <w:pPr>
        <w:pStyle w:val="FirstParagraph"/>
      </w:pPr>
      <w:r>
        <w:t xml:space="preserve">A significant portion of Addis Ababa’s economy is informal. Traditional economic models often fail to capture the fluidity of this sector. Here, the Economist must adapt methodologies to include shadow economy indicators. By analyzing transaction volumes in markets like Merkato or Bole Sub-City, Economists can estimate actual GDP contributions that official statistics might miss. This insight is vital for designing financial inclusion products, such as mobile banking services tailored to informal traders.</w:t>
      </w:r>
    </w:p>
    <w:bookmarkEnd w:id="25"/>
    <w:bookmarkEnd w:id="26"/>
    <w:bookmarkStart w:id="27" w:name="X0cd223b7637707e15a9582181dfcad9e7ffae4a"/>
    <w:p>
      <w:pPr>
        <w:pStyle w:val="Heading2"/>
      </w:pPr>
      <w:r>
        <w:t xml:space="preserve">4. Discussion: Strategic Implications for Policy</w:t>
      </w:r>
    </w:p>
    <w:p>
      <w:pPr>
        <w:pStyle w:val="FirstParagraph"/>
      </w:pPr>
      <w:r>
        <w:t xml:space="preserve">The findings suggest that the Economist in Ethiopia, particularly within Addis Ababa, must function as a bridge between traditional macroeconomic theory and ground-level reality. The city is experiencing rapid urbanization, which brings agglomeration economies (benefits of being close to other firms) but also diseconomies such as congestion and pollution.</w:t>
      </w:r>
    </w:p>
    <w:p>
      <w:pPr>
        <w:pStyle w:val="BodyText"/>
      </w:pPr>
      <w:r>
        <w:t xml:space="preserve">Economic planning for Addis Ababa requires specialized attention to infrastructure investment ROI (Return on Investment). Economists must determine whether expanding the light rail system or improving road networks yields higher economic productivity gains. Recent labor reports indicate that inefficient transport reduces workforce productivity by up to 15%. Therefore, the Economist’s recommendation for targeted infrastructure spending is not merely technical but directly impacts household income and national GDP.</w:t>
      </w:r>
    </w:p>
    <w:p>
      <w:pPr>
        <w:pStyle w:val="BodyText"/>
      </w:pPr>
      <w:r>
        <w:t xml:space="preserve">Moreover, the digital economy is emerging in Addis Ababa as a powerhouse for youth employment. The Economist must assess labor market mismatches—why high unemployment coexists with skill shortages. This requires a deep dive into educational outcomes versus industry needs, advocating for curriculum reforms that align with the demands of tech startups and outsourcing firms in Addis.</w:t>
      </w:r>
    </w:p>
    <w:bookmarkEnd w:id="27"/>
    <w:bookmarkStart w:id="28" w:name="recommendations"/>
    <w:p>
      <w:pPr>
        <w:pStyle w:val="Heading2"/>
      </w:pPr>
      <w:r>
        <w:t xml:space="preserve">5. Recommendations</w:t>
      </w:r>
    </w:p>
    <w:p>
      <w:pPr>
        <w:pStyle w:val="FirstParagraph"/>
      </w:pPr>
      <w:r>
        <w:t xml:space="preserve">Based on this laboratory assessment, the following recommendations are proposed for stakeholders in Ethiopia:</w:t>
      </w:r>
      <w:r>
        <w:rPr>
          <w:bCs/>
          <w:b/>
        </w:rPr>
        <w:t xml:space="preserve">Data Infrastructure Enhancement:</w:t>
      </w:r>
      <w:r>
        <w:t xml:space="preserve"> </w:t>
      </w:r>
      <w:r>
        <w:t xml:space="preserve">Invest in real-time economic data collection systems specific to Addis Ababa’s urban dynamics.</w:t>
      </w:r>
      <w:r>
        <w:rPr>
          <w:bCs/>
          <w:b/>
        </w:rPr>
        <w:t xml:space="preserve">Sector-Specific Expertise:</w:t>
      </w:r>
      <w:r>
        <w:t xml:space="preserve"> </w:t>
      </w:r>
      <w:r>
        <w:t xml:space="preserve">Recruit Economists with specialized knowledge in digital economics, environmental economics, and urban planning, as generalist models are insufficient for the complex city environment.</w:t>
      </w:r>
      <w:r>
        <w:rPr>
          <w:bCs/>
          <w:b/>
        </w:rPr>
        <w:t xml:space="preserve">Public-Private Dialogue:</w:t>
      </w:r>
      <w:r>
        <w:t xml:space="preserve"> </w:t>
      </w:r>
      <w:r>
        <w:t xml:space="preserve">Establish regular forums where Economists from academia, government, and private industry in Addis Ababa can collaboratively analyze economic shocks and propose unified solutions.</w:t>
      </w:r>
    </w:p>
    <w:p>
      <w:pPr>
        <w:pStyle w:val="BodyText"/>
      </w:pPr>
      <w:r>
        <w:t xml:space="preserve">6. ConclusionThe role of the Economist in Ethiopia, Addis Ababa is far more than that of a passive observer or data recorder. It is an active, strategic function essential for navigating the complexities of a transitioning economy. As Addis Ababa continues to grow into one of Africa’s most significant economic centers, the ability to interpret market signals, manage inflationary risks, and optimize resource allocation rests squarely on the shoulders of qualified Economists.</w:t>
      </w:r>
    </w:p>
    <w:p>
      <w:pPr>
        <w:pStyle w:val="BodyText"/>
      </w:pPr>
      <w:r>
        <w:t xml:space="preserve">This laboratory report confirms that robust economic analysis is the bedrock upon which sustainable policy is built. Without the rigorous application of economic principles by dedicated professionals in Addis Ababa, Ethiopia risks missing critical opportunities for growth and stability. The future of Ethiopia’s economy depends on how well its capital city utilizes these analytical tools to transform potential challenges into engines of prosperity.</w:t>
      </w:r>
    </w:p>
    <w:p>
      <w:pPr>
        <w:pStyle w:val="BodyText"/>
      </w:pPr>
      <w:r>
        <w:rPr>
          <w:iCs/>
          <w:i/>
        </w:rPr>
        <w:t xml:space="preserve">End of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Economic Assessment Report: The Economist’s Role in Ethiopia, Addis Ababa</dc:title>
  <dc:creator/>
  <cp:keywords/>
  <dcterms:created xsi:type="dcterms:W3CDTF">2026-07-29T12:28:21Z</dcterms:created>
  <dcterms:modified xsi:type="dcterms:W3CDTF">2026-07-29T12:28:21Z</dcterms:modified>
</cp:coreProperties>
</file>

<file path=docProps/custom.xml><?xml version="1.0" encoding="utf-8"?>
<Properties xmlns="http://schemas.openxmlformats.org/officeDocument/2006/custom-properties" xmlns:vt="http://schemas.openxmlformats.org/officeDocument/2006/docPropsVTypes"/>
</file>