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Analysis:</w:t>
      </w:r>
      <w:r>
        <w:t xml:space="preserve"> </w:t>
      </w:r>
      <w:r>
        <w:t xml:space="preserve">France</w:t>
      </w:r>
      <w:r>
        <w:t xml:space="preserve"> </w:t>
      </w:r>
      <w:r>
        <w:t xml:space="preserve">Marseille</w:t>
      </w:r>
      <w:r>
        <w:t xml:space="preserve"> </w:t>
      </w:r>
      <w:r>
        <w:t xml:space="preserve">Context</w:t>
      </w:r>
    </w:p>
    <w:bookmarkStart w:id="28" w:name="Xbac8d305ab1a6f8f591885266840bc2a40fde83"/>
    <w:p>
      <w:pPr>
        <w:pStyle w:val="Heading1"/>
      </w:pPr>
      <w:r>
        <w:t xml:space="preserve">Economist Report on Regional Economic Dynamics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Provence-Alpes-Côte d'Azur</w:t>
      </w:r>
      <w:r>
        <w:br/>
      </w:r>
      <w:r>
        <w:rPr>
          <w:bCs/>
          <w:b/>
        </w:rPr>
        <w:t xml:space="preserve">From:</w:t>
      </w:r>
      <w:r>
        <w:t xml:space="preserve"> </w:t>
      </w:r>
      <w:r>
        <w:t xml:space="preserve">Senior Economic Analyst Unit</w:t>
      </w:r>
      <w:r>
        <w:br/>
      </w:r>
      <w:r>
        <w:rPr>
          <w:bCs/>
          <w:b/>
        </w:rPr>
        <w:t xml:space="preserve">Subject:</w:t>
      </w:r>
      <w:r>
        <w:t xml:space="preserve"> </w:t>
      </w:r>
      <w:r>
        <w:t xml:space="preserve">Comprehensive Economist Evaluation of the France Marseille Economic Ecosystem</w:t>
      </w:r>
    </w:p>
    <w:bookmarkStart w:id="20" w:name="i.-executive-summary"/>
    <w:p>
      <w:pPr>
        <w:pStyle w:val="Heading2"/>
      </w:pPr>
      <w:r>
        <w:t xml:space="preserve">I. Executive Summary</w:t>
      </w:r>
    </w:p>
    <w:p>
      <w:pPr>
        <w:pStyle w:val="FirstParagraph"/>
      </w:pPr>
      <w:r>
        <w:t xml:space="preserve">This laboratory-style economic report provides a rigorous examination of the current macroeconomic and microeconomic conditions prevailing in France Marseille. As one of the oldest and most strategically significant ports in Europe, France Marseille serves as a critical node in global supply chains. The objective of this study is to analyze how an Economist’s perspective can elucidate the unique challenges and opportunities facing this Mediterranean hub. By applying rigorous quantitative analysis, we aim to determine the resilience of local industries, assess labor market dynamics, and evaluate the impact of recent infrastructural developments on regional GDP growth.</w:t>
      </w:r>
    </w:p>
    <w:bookmarkEnd w:id="20"/>
    <w:bookmarkStart w:id="21" w:name="X09d5360ae5de0b2ede4901d309ad4413ee5310e"/>
    <w:p>
      <w:pPr>
        <w:pStyle w:val="Heading2"/>
      </w:pPr>
      <w:r>
        <w:t xml:space="preserve">II. Introduction: The Strategic Importance of France Marseille</w:t>
      </w:r>
    </w:p>
    <w:p>
      <w:pPr>
        <w:pStyle w:val="FirstParagraph"/>
      </w:pPr>
      <w:r>
        <w:t xml:space="preserve">The city of France Marseille is not merely a geographical location; it is an economic engine that bridges Europe with North Africa, the Middle East, and Asia. For an Economist studying this region, the primary focus lies in its role as a logistics powerhouse. The port handles millions of TEUs (Twenty-foot Equivalent Units) annually, serving as the gateway for trade into southern France. This report posits that understanding France Marseille requires a multifaceted approach that combines traditional trade theory with modern urban economic principles.</w:t>
      </w:r>
    </w:p>
    <w:p>
      <w:pPr>
        <w:pStyle w:val="BodyText"/>
      </w:pPr>
      <w:r>
        <w:t xml:space="preserve">The historical context is vital. Unlike other French cities that have transitioned rapidly from industrial manufacturing to service-based economies, France Marseille has maintained a strong dual identity rooted in both maritime commerce and emerging technology sectors. This duality presents a complex landscape for an Economist, requiring nuanced data interpretation to separate seasonal fluctuations from long-term structural trends.</w:t>
      </w:r>
    </w:p>
    <w:bookmarkEnd w:id="21"/>
    <w:bookmarkStart w:id="22" w:name="X494834f7c967027eae575ef1d337d82dd6149c3"/>
    <w:p>
      <w:pPr>
        <w:pStyle w:val="Heading2"/>
      </w:pPr>
      <w:r>
        <w:t xml:space="preserve">III. Methodology: The Economist's Analytical Framework</w:t>
      </w:r>
    </w:p>
    <w:p>
      <w:pPr>
        <w:pStyle w:val="FirstParagraph"/>
      </w:pPr>
      <w:r>
        <w:t xml:space="preserve">To ensure the integrity of this study, we employed a mixed-methods approach typical of high-level economic research. First, we aggregated time-series data regarding port throughput, employment rates in the logistics sector, and real estate valuations over the past decade. Second, we conducted comparative analysis with peer Mediterranean ports such as Barcelona and Piraeus to benchmark performance.</w:t>
      </w:r>
    </w:p>
    <w:p>
      <w:pPr>
        <w:pStyle w:val="BodyText"/>
      </w:pPr>
      <w:r>
        <w:t xml:space="preserve">The core of our methodology relies on the input-output models favored by every competent Economist. These models allow us to trace how a shock in one sector, such as a fuel price increase or a geopolitical disruption affecting Suez Canal traffic, ripples through the local economy of France Marseille. By isolating variables specific to this region, we can predict outcomes with greater accuracy than generic national forecasts might suggest.</w:t>
      </w:r>
    </w:p>
    <w:bookmarkEnd w:id="22"/>
    <w:bookmarkStart w:id="23" w:name="Xf7aab03a66fda23f6c3bce97ef3d328c636f29c"/>
    <w:p>
      <w:pPr>
        <w:pStyle w:val="Heading2"/>
      </w:pPr>
      <w:r>
        <w:t xml:space="preserve">IV. Sectoral Analysis: Logistics and Maritime Trade</w:t>
      </w:r>
    </w:p>
    <w:p>
      <w:pPr>
        <w:pStyle w:val="FirstParagraph"/>
      </w:pPr>
      <w:r>
        <w:t xml:space="preserve">The dominant sector in France Marseille remains maritime logistics. Data indicates that the port complex contributes significantly to the regional value-added (RVA). However, an Economist must look beyond simple volume metrics. The shift toward intermodal transport—combining rail, road, and sea—has altered cost structures for local businesses. Our analysis reveals that while efficiency has increased due to automation at the terminal gates, labor costs remain a point of friction.</w:t>
      </w:r>
    </w:p>
    <w:p>
      <w:pPr>
        <w:pStyle w:val="BodyText"/>
      </w:pPr>
      <w:r>
        <w:t xml:space="preserve">Furthermore, the green transition poses both a threat and an opportunity. An Economist observing France Marseille notes a sharp increase in demand for sustainable shipping solutions. Companies are increasingly willing to pay premiums for low-carbon logistics chains. This trend suggests that future economic growth in this sector will depend heavily on how quickly local infrastructure can adapt to meet environmental standards set by the European Union.</w:t>
      </w:r>
    </w:p>
    <w:bookmarkEnd w:id="23"/>
    <w:bookmarkStart w:id="24" w:name="X204225e02806884ad4759211dce16ae9a4133a5"/>
    <w:p>
      <w:pPr>
        <w:pStyle w:val="Heading2"/>
      </w:pPr>
      <w:r>
        <w:t xml:space="preserve">V. Labor Market Dynamics and Human Capital</w:t>
      </w:r>
    </w:p>
    <w:p>
      <w:pPr>
        <w:pStyle w:val="FirstParagraph"/>
      </w:pPr>
      <w:r>
        <w:t xml:space="preserve">A critical component of any Economist’s report is the examination of human capital. In France Marseille, unemployment rates have shown signs of volatility, heavily influenced by tourism seasons and global trade cycles. The disparity between high-skilled jobs in logistics management and low-skilled roles in warehousing creates a segmented labor market.</w:t>
      </w:r>
    </w:p>
    <w:p>
      <w:pPr>
        <w:pStyle w:val="BodyText"/>
      </w:pPr>
      <w:r>
        <w:t xml:space="preserve">Our findings suggest that educational initiatives aligned with the needs of modern port operations are essential. There is a growing demand for data analysts, supply chain optimizers, and environmental compliance officers within the France Marseille region. An Economist would argue that investing in vocational training for these specific roles could yield high returns by reducing structural unemployment and enhancing regional competitiveness.</w:t>
      </w:r>
    </w:p>
    <w:bookmarkEnd w:id="24"/>
    <w:bookmarkStart w:id="25" w:name="vi.-real-estate-and-urban-development"/>
    <w:p>
      <w:pPr>
        <w:pStyle w:val="Heading2"/>
      </w:pPr>
      <w:r>
        <w:t xml:space="preserve">VI. Real Estate and Urban Development</w:t>
      </w:r>
    </w:p>
    <w:p>
      <w:pPr>
        <w:pStyle w:val="FirstParagraph"/>
      </w:pPr>
      <w:r>
        <w:t xml:space="preserve">The transformation of old docklands into mixed-use commercial zones, particularly in the Euroméditerranée district, represents a significant economic driver. An Economist analyzing this area sees a clear correlation between urban regeneration and increased private investment. However, concerns regarding gentrification are prevalent. While property values have soared, creating wealth for existing owners, affordable housing shortages threaten the stability of the workforce required to sustain local businesses.</w:t>
      </w:r>
    </w:p>
    <w:p>
      <w:pPr>
        <w:pStyle w:val="BodyText"/>
      </w:pPr>
      <w:r>
        <w:t xml:space="preserve">This tension highlights a classic economic dilemma: balancing capital appreciation with social equity. For France Marseille to maintain its attractiveness as a business hub, policymakers must ensure that housing affordability does not drive away essential service workers and mid-level managers. The Economist’s role here is to model the long-term fiscal impacts of various zoning laws and housing subsidies.</w:t>
      </w:r>
    </w:p>
    <w:bookmarkEnd w:id="25"/>
    <w:bookmarkStart w:id="26" w:name="vii.-challenges-and-risk-assessment"/>
    <w:p>
      <w:pPr>
        <w:pStyle w:val="Heading2"/>
      </w:pPr>
      <w:r>
        <w:t xml:space="preserve">VII. Challenges and Risk Assessment</w:t>
      </w:r>
    </w:p>
    <w:p>
      <w:pPr>
        <w:pStyle w:val="FirstParagraph"/>
      </w:pPr>
      <w:r>
        <w:t xml:space="preserve">No analysis by an Economist is complete without a robust risk assessment. France Marseille faces several external threats, including geopolitical instability in the Mediterranean basin, which can disrupt shipping routes. Additionally, climate change presents physical risks to port infrastructure due to rising sea levels and extreme weather events.</w:t>
      </w:r>
    </w:p>
    <w:p>
      <w:pPr>
        <w:pStyle w:val="BodyText"/>
      </w:pPr>
      <w:r>
        <w:t xml:space="preserve">Internal challenges include bureaucratic hurdles that can slow down business registration and expansion. While recent reforms have streamlined some processes, an Economist notes that friction costs remain higher than in competing European hubs like Rotterdam or Hamburg. Addressing these inefficiencies is crucial for maintaining the region's competitive edge.</w:t>
      </w:r>
    </w:p>
    <w:bookmarkEnd w:id="26"/>
    <w:bookmarkStart w:id="27" w:name="viii.-conclusion-and-recommendations"/>
    <w:p>
      <w:pPr>
        <w:pStyle w:val="Heading2"/>
      </w:pPr>
      <w:r>
        <w:t xml:space="preserve">VIII. Conclusion and Recommendations</w:t>
      </w:r>
    </w:p>
    <w:p>
      <w:pPr>
        <w:pStyle w:val="FirstParagraph"/>
      </w:pPr>
      <w:r>
        <w:t xml:space="preserve">In conclusion, this report confirms that France Marseille remains a vital economic actor with significant growth potential. However, realizing this potential requires strategic interventions guided by sound economic principles. We recommend that stakeholders prioritize investment in green logistics technology to capitalize on emerging market demands.</w:t>
      </w:r>
    </w:p>
    <w:p>
      <w:pPr>
        <w:pStyle w:val="BodyText"/>
      </w:pPr>
      <w:r>
        <w:t xml:space="preserve">Furthermore, an Economist advises strengthening the link between educational institutions and industry needs to build a resilient workforce capable of adapting to technological changes. Finally, housing policies must be reformed to support inclusive urban development, ensuring that economic gains are broadly shared across the population of France Marseille.</w:t>
      </w:r>
    </w:p>
    <w:p>
      <w:pPr>
        <w:pStyle w:val="BodyText"/>
      </w:pPr>
      <w:r>
        <w:t xml:space="preserve">By adhering to these recommendations, policymakers can leverage the unique advantages of this historic port city, securing its position as a leading economic hub in the Mediterranean for decades to come. This Economist’s analysis serves as a foundational document for future strategic planning and investment decisions.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Analysis: France Marseille Context</dc:title>
  <dc:creator/>
  <dc:language>en</dc:language>
  <cp:keywords/>
  <dcterms:created xsi:type="dcterms:W3CDTF">2026-07-29T17:15:23Z</dcterms:created>
  <dcterms:modified xsi:type="dcterms:W3CDTF">2026-07-29T17:15:23Z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