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Germany</w:t>
      </w:r>
      <w:r>
        <w:t xml:space="preserve"> </w:t>
      </w:r>
      <w:r>
        <w:t xml:space="preserve">Munich</w:t>
      </w:r>
    </w:p>
    <w:bookmarkStart w:id="20" w:name="X2251dfc197522cee31573f52b139bfc02255f3d"/>
    <w:p>
      <w:pPr>
        <w:pStyle w:val="Heading1"/>
      </w:pPr>
      <w:r>
        <w:t xml:space="preserve">Laboratory Report on the Economist in Germany Munich</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ECOM-MUC-2023-89</w:t>
      </w:r>
      <w:r>
        <w:br/>
      </w:r>
    </w:p>
    <w:p>
      <w:pPr>
        <w:pStyle w:val="BodyText"/>
      </w:pPr>
      <w:r>
        <w:t xml:space="preserve">Status:: Final Review</w:t>
      </w:r>
      <w:r>
        <w:br/>
      </w:r>
    </w:p>
    <w:bookmarkEnd w:id="20"/>
    <w:bookmarkStart w:id="21" w:name="abstract"/>
    <w:p>
      <w:pPr>
        <w:pStyle w:val="Heading1"/>
      </w:pPr>
      <w:r>
        <w:t xml:space="preserve">1. Abstract</w:t>
      </w:r>
    </w:p>
    <w:p>
      <w:pPr>
        <w:pStyle w:val="FirstParagraph"/>
      </w:pPr>
      <w:r>
        <w:t xml:space="preserve">This laboratory report provides a comprehensive analytical examination of the role, impact, and operational framework of an Economist within the distinct economic environment of Germany Munich. As one of Europe's most robust financial hubs, Germany Munich presents a unique case study for economic analysis due to its hybrid nature as both a traditional Bavarian cultural center and a high-tech industrial powerhouse. This document explores how an Economist must navigate the specific regulatory landscapes, labor market dynamics, and corporate structures prevalent in this region. The report aims to delineate the methodological approaches required for accurate economic assessment in Germany Munich, emphasizing data integrity, regional specificity, and strategic foresight.</w:t>
      </w:r>
    </w:p>
    <w:bookmarkEnd w:id="21"/>
    <w:bookmarkStart w:id="22" w:name="introduction"/>
    <w:p>
      <w:pPr>
        <w:pStyle w:val="Heading1"/>
      </w:pPr>
      <w:r>
        <w:t xml:space="preserve">2. Introduction</w:t>
      </w:r>
    </w:p>
    <w:p>
      <w:pPr>
        <w:pStyle w:val="FirstParagraph"/>
      </w:pPr>
      <w:r>
        <w:t xml:space="preserve">The primary objective of this laboratory report is to dissect the functional requirements of an Economist operating within Germany Munich. An Economist is not merely a number-cruncher but a strategic interpreter of complex market forces. In the context of Germany Munich, these forces are influenced by strong local industries such as automotive engineering, information technology, and insurance. The city serves as a critical node in the European economic network, making the work of an Economist here particularly high-stakes. This report investigates how an Economist adapts theoretical economic models to the practical realities of Germany Munich’s market conditions. By understanding these nuances, stakeholders can better appreciate the value added by expert economic analysis in driving sustainable growth and policy compliance in this specific geographic locale.</w:t>
      </w:r>
    </w:p>
    <w:bookmarkEnd w:id="22"/>
    <w:bookmarkStart w:id="26" w:name="X340c888d1e86b7d898f3db3cb17404f43755491"/>
    <w:p>
      <w:pPr>
        <w:pStyle w:val="Heading1"/>
      </w:pPr>
      <w:r>
        <w:t xml:space="preserve">3. Methodology: The Analytical Framework for an Economist</w:t>
      </w:r>
    </w:p>
    <w:p>
      <w:pPr>
        <w:pStyle w:val="FirstParagraph"/>
      </w:pPr>
      <w:r>
        <w:t xml:space="preserve">The methodology employed by an Economist in Germany Munich differs slightly from standard global practices due to the region's emphasis on precision, long-term stability, and regulatory adherence. The following subsections outline the core methodologies utilized during this lab report investigation:</w:t>
      </w:r>
    </w:p>
    <w:bookmarkStart w:id="23" w:name="data-acquisition-and-validation"/>
    <w:p>
      <w:pPr>
        <w:pStyle w:val="Heading3"/>
      </w:pPr>
      <w:r>
        <w:t xml:space="preserve">3.1 Data Acquisition and Validation</w:t>
      </w:r>
    </w:p>
    <w:p>
      <w:pPr>
        <w:pStyle w:val="FirstParagraph"/>
      </w:pPr>
      <w:r>
        <w:t xml:space="preserve">In Germany Munich, data sources are rigorous and highly regulated. An Economist must rely on official statistical offices such as the Bayerisches Landesamt für Statistik (Bavarian State Office for Statistics). The methodology involves cross-referencing macroeconomic indicators with micro-level corporate data to ensure accuracy. This dual-layered approach is essential for an Economist to avoid skewed conclusions that could lead to poor strategic decisions in the German market.</w:t>
      </w:r>
    </w:p>
    <w:bookmarkEnd w:id="23"/>
    <w:bookmarkStart w:id="24" w:name="comparative-regional-analysis"/>
    <w:p>
      <w:pPr>
        <w:pStyle w:val="Heading3"/>
      </w:pPr>
      <w:r>
        <w:t xml:space="preserve">3.2 Comparative Regional Analysis</w:t>
      </w:r>
    </w:p>
    <w:p>
      <w:pPr>
        <w:pStyle w:val="FirstParagraph"/>
      </w:pPr>
      <w:r>
        <w:t xml:space="preserve">To contextualize findings, an Economist employs comparative analysis against other major European hubs such as Frankfurt, Berlin, and London. This comparative framework allows for a clearer understanding of Germany Munich’s competitive advantages and disadvantages. The lab report utilizes econometric modeling to quantify differences in productivity rates, wage structures, and innovation outputs between these regions.</w:t>
      </w:r>
    </w:p>
    <w:bookmarkEnd w:id="24"/>
    <w:bookmarkStart w:id="25" w:name="regulatory-impact-assessment"/>
    <w:p>
      <w:pPr>
        <w:pStyle w:val="Heading3"/>
      </w:pPr>
      <w:r>
        <w:t xml:space="preserve">3.3 Regulatory Impact Assessment</w:t>
      </w:r>
    </w:p>
    <w:p>
      <w:pPr>
        <w:pStyle w:val="FirstParagraph"/>
      </w:pPr>
      <w:r>
        <w:t xml:space="preserve">Given the strict regulatory environment in Germany, an Economist must incorporate compliance metrics into their analysis. This involves assessing how local laws in Germany Munich regarding labor rights, environmental standards, and corporate governance impact economic efficiency and profitability. The methodology includes scenario planning to predict outcomes under varying regulatory conditions.</w:t>
      </w:r>
    </w:p>
    <w:bookmarkEnd w:id="25"/>
    <w:bookmarkEnd w:id="26"/>
    <w:bookmarkStart w:id="30" w:name="X9956e49ffd15c6831cdf7d797d28fcf19d7957a"/>
    <w:p>
      <w:pPr>
        <w:pStyle w:val="Heading1"/>
      </w:pPr>
      <w:r>
        <w:t xml:space="preserve">4. Results: Economic Indicators in Germany Munich</w:t>
      </w:r>
    </w:p>
    <w:p>
      <w:pPr>
        <w:pStyle w:val="FirstParagraph"/>
      </w:pPr>
      <w:r>
        <w:t xml:space="preserve">The analysis conducted by the Economist yields several critical insights regarding the current state of Germany Munich’s economy. The results are categorized below for clarity and actionable interpretation.</w:t>
      </w:r>
    </w:p>
    <w:bookmarkStart w:id="27" w:name="labor-market-dynamics"/>
    <w:p>
      <w:pPr>
        <w:pStyle w:val="Heading3"/>
      </w:pPr>
      <w:r>
        <w:t xml:space="preserve">4.1 Labor Market Dynamics</w:t>
      </w:r>
    </w:p>
    <w:p>
      <w:pPr>
        <w:pStyle w:val="FirstParagraph"/>
      </w:pPr>
      <w:r>
        <w:t xml:space="preserve">The data indicates a persistent labor shortage in specialized sectors such as engineering and IT within Germany Munich. An Economist’s analysis reveals that this scarcity drives up wage expectations, leading to increased operational costs for businesses. However, it also correlates with higher productivity levels due to an influx of highly skilled talent attracted by the city’s quality of life and economic stability. The Economist notes that this dynamic creates a high-value economy where innovation is prioritized over cost-cutting measures.</w:t>
      </w:r>
    </w:p>
    <w:bookmarkEnd w:id="27"/>
    <w:bookmarkStart w:id="28" w:name="industrial-output-and-innovation"/>
    <w:p>
      <w:pPr>
        <w:pStyle w:val="Heading3"/>
      </w:pPr>
      <w:r>
        <w:t xml:space="preserve">4.2 Industrial Output and Innovation</w:t>
      </w:r>
    </w:p>
    <w:p>
      <w:pPr>
        <w:pStyle w:val="FirstParagraph"/>
      </w:pPr>
      <w:r>
        <w:t xml:space="preserve">Germany Munich remains a stronghold for industrial output, particularly in sectors related to Siemens, BMW, and Allianz. The Economist’s findings highlight a strong correlation between R&amp;D investment and regional GDP growth in this specific area of Germany Munich. The lab report identifies that companies with higher R&amp;D expenditures demonstrate greater resilience during economic downturns compared to those relying on traditional manufacturing models alone.</w:t>
      </w:r>
    </w:p>
    <w:bookmarkEnd w:id="28"/>
    <w:bookmarkStart w:id="29" w:name="real-estate-and-infrastructure-costs"/>
    <w:p>
      <w:pPr>
        <w:pStyle w:val="Heading3"/>
      </w:pPr>
      <w:r>
        <w:t xml:space="preserve">4.3 Real Estate and Infrastructure Costs</w:t>
      </w:r>
    </w:p>
    <w:p>
      <w:pPr>
        <w:pStyle w:val="FirstParagraph"/>
      </w:pPr>
      <w:r>
        <w:t xml:space="preserve">A significant portion of the Economist’s analysis focuses on real estate trends in Germany Munich. Commercial property prices have seen a steady increase, posing challenges for small and medium-sized enterprises (SMEs). The Economist warns that without strategic location planning, rising overheads could stifle innovation in the long term. However, infrastructure investments by the local government aim to mitigate these pressures by improving transport links and digital connectivity.</w:t>
      </w:r>
    </w:p>
    <w:bookmarkEnd w:id="29"/>
    <w:bookmarkEnd w:id="30"/>
    <w:bookmarkStart w:id="31" w:name="X8a7fe4d291654ff20ba55852a048c26238c30cf"/>
    <w:p>
      <w:pPr>
        <w:pStyle w:val="Heading1"/>
      </w:pPr>
      <w:r>
        <w:t xml:space="preserve">5. Discussion: Implications for Policy and Business Strategy</w:t>
      </w:r>
    </w:p>
    <w:p>
      <w:pPr>
        <w:pStyle w:val="FirstParagraph"/>
      </w:pPr>
      <w:r>
        <w:t xml:space="preserve">The findings presented above require careful interpretation by an Economist to derive meaningful policy recommendations for stakeholders in Germany Munich. The interplay between high costs and high productivity suggests that the region is transitioning toward a knowledge-based economy. For businesses operating in Germany Munich, this implies a need to focus on value-added services rather than mass production efficiency.</w:t>
      </w:r>
      <w:r>
        <w:t xml:space="preserve"> </w:t>
      </w:r>
      <w:r>
        <w:t xml:space="preserve">From a policy perspective, the Economist recommends targeted incentives for SMEs to help them navigate rising real estate costs. Furthermore, collaboration between educational institutions and industries in Germany Munich should be strengthened to address the skills gap identified in the labor market analysis. The lab report emphasizes that an Economist plays a crucial role in facilitating these dialogues by providing data-driven evidence that supports strategic investments in human capital and infrastructure.</w:t>
      </w:r>
      <w:r>
        <w:t xml:space="preserve"> </w:t>
      </w:r>
      <w:r>
        <w:t xml:space="preserve">The discussion also touches upon the global competitiveness of Germany Munich. In an increasingly digital world, the region’s ability to attract international talent is paramount. An Economist must advocate for policies that simplify visa processes and enhance multicultural workplace environments, ensuring that Germany Munich remains attractive to global experts who can drive innovation forward.</w:t>
      </w:r>
    </w:p>
    <w:bookmarkEnd w:id="31"/>
    <w:bookmarkStart w:id="32" w:name="conclusion"/>
    <w:p>
      <w:pPr>
        <w:pStyle w:val="Heading1"/>
      </w:pPr>
      <w:r>
        <w:t xml:space="preserve">6. Conclusion</w:t>
      </w:r>
    </w:p>
    <w:p>
      <w:pPr>
        <w:pStyle w:val="FirstParagraph"/>
      </w:pPr>
      <w:r>
        <w:t xml:space="preserve">In conclusion, this laboratory report underscores the vital importance of an Economist in navigating the complex economic landscape of Germany Munich. The analysis reveals that while challenges such as labor shortages and high operational costs exist, they are outweighed by the region’s strong industrial base, innovation capacity, and regulatory stability. An Economist equipped with robust methodological tools can effectively interpret these dynamics to guide strategic decisions for both public and private sectors in Germany Munich. The insights derived from this report serve as a foundation for future research and practical application in economic planning within this vibrant Bavarian metropolis. It is imperative that stakeholders recognize the value of expert economic analysis in sustaining the competitive edge of Germany Munich on the global stage.</w:t>
      </w:r>
    </w:p>
    <w:bookmarkEnd w:id="32"/>
    <w:bookmarkStart w:id="33" w:name="references"/>
    <w:p>
      <w:pPr>
        <w:pStyle w:val="Heading1"/>
      </w:pPr>
      <w:r>
        <w:t xml:space="preserve">7. References</w:t>
      </w:r>
    </w:p>
    <w:p>
      <w:pPr>
        <w:numPr>
          <w:ilvl w:val="0"/>
          <w:numId w:val="1001"/>
        </w:numPr>
        <w:pStyle w:val="Compact"/>
      </w:pPr>
      <w:r>
        <w:t xml:space="preserve">Bayerisches Landesamt für Statistik (2023). Annual Economic Report for Bavaria.</w:t>
      </w:r>
    </w:p>
    <w:p>
      <w:pPr>
        <w:numPr>
          <w:ilvl w:val="0"/>
          <w:numId w:val="1001"/>
        </w:numPr>
        <w:pStyle w:val="Compact"/>
      </w:pPr>
      <w:r>
        <w:t xml:space="preserve">Ifo Institut für Wirtschaftsforschung. (2023). Munich Regional Economic Analysis.</w:t>
      </w:r>
    </w:p>
    <w:p>
      <w:pPr>
        <w:numPr>
          <w:ilvl w:val="0"/>
          <w:numId w:val="1001"/>
        </w:numPr>
        <w:pStyle w:val="Compact"/>
      </w:pPr>
      <w:r>
        <w:t xml:space="preserve">ZEW Zentrum für Europäische Wirtschaftsforschung. (2023). Comparative Studies on German Urban Economies.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Economic Ecosystem of Germany Munich</dc:title>
  <dc:creator/>
  <cp:keywords/>
  <dcterms:created xsi:type="dcterms:W3CDTF">2026-07-29T10:35:27Z</dcterms:created>
  <dcterms:modified xsi:type="dcterms:W3CDTF">2026-07-29T10:35:27Z</dcterms:modified>
</cp:coreProperties>
</file>

<file path=docProps/custom.xml><?xml version="1.0" encoding="utf-8"?>
<Properties xmlns="http://schemas.openxmlformats.org/officeDocument/2006/custom-properties" xmlns:vt="http://schemas.openxmlformats.org/officeDocument/2006/docPropsVTypes"/>
</file>