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Lab</w:t>
      </w:r>
      <w:r>
        <w:t xml:space="preserve"> </w:t>
      </w:r>
      <w:r>
        <w:t xml:space="preserve">Report:</w:t>
      </w:r>
      <w:r>
        <w:t xml:space="preserve"> </w:t>
      </w:r>
      <w:r>
        <w:t xml:space="preserve">Market</w:t>
      </w:r>
      <w:r>
        <w:t xml:space="preserve"> </w:t>
      </w:r>
      <w:r>
        <w:t xml:space="preserve">Dynamics</w:t>
      </w:r>
      <w:r>
        <w:t xml:space="preserve"> </w:t>
      </w:r>
      <w:r>
        <w:t xml:space="preserve">in</w:t>
      </w:r>
      <w:r>
        <w:t xml:space="preserve"> </w:t>
      </w:r>
      <w:r>
        <w:t xml:space="preserve">Ghana,</w:t>
      </w:r>
      <w:r>
        <w:t xml:space="preserve"> </w:t>
      </w:r>
      <w:r>
        <w:t xml:space="preserve">Accra</w:t>
      </w:r>
    </w:p>
    <w:bookmarkStart w:id="28" w:name="economic-analysis-laboratory-report"/>
    <w:p>
      <w:pPr>
        <w:pStyle w:val="Heading1"/>
      </w:pPr>
      <w:r>
        <w:t xml:space="preserve">Economic Analysis Laboratory Report</w:t>
      </w:r>
    </w:p>
    <w:p>
      <w:pPr>
        <w:pStyle w:val="FirstParagraph"/>
      </w:pPr>
      <w:r>
        <w:rPr>
          <w:bCs/>
          <w:b/>
        </w:rPr>
        <w:t xml:space="preserve">Title:</w:t>
      </w:r>
    </w:p>
    <w:p>
      <w:pPr>
        <w:pStyle w:val="BodyText"/>
      </w:pPr>
      <w:r>
        <w:t xml:space="preserve">An Empirical Assessment of Macroeconomic Indicators and Consumer Behavior in the Urban Center of Ghana, Accra.</w:t>
      </w:r>
    </w:p>
    <w:p>
      <w:pPr>
        <w:pStyle w:val="BodyText"/>
      </w:pPr>
      <w:r>
        <w:rPr>
          <w:bCs/>
          <w:b/>
        </w:rPr>
        <w:t xml:space="preserve">Date:</w:t>
      </w:r>
    </w:p>
    <w:p>
      <w:pPr>
        <w:pStyle w:val="BodyText"/>
      </w:pPr>
      <w:r>
        <w:t xml:space="preserve">October 24, 2023</w:t>
      </w:r>
    </w:p>
    <w:p>
      <w:pPr>
        <w:pStyle w:val="BodyText"/>
      </w:pPr>
      <w:r>
        <w:rPr>
          <w:bCs/>
          <w:b/>
        </w:rPr>
        <w:t xml:space="preserve">P prepared By:</w:t>
      </w:r>
    </w:p>
    <w:p>
      <w:pPr>
        <w:pStyle w:val="BodyText"/>
      </w:pPr>
      <w:r>
        <w:t xml:space="preserve">Sector Economics Research Unit</w:t>
      </w:r>
    </w:p>
    <w:bookmarkStart w:id="20" w:name="introduction-and-objective"/>
    <w:p>
      <w:pPr>
        <w:pStyle w:val="Heading2"/>
      </w:pPr>
      <w:r>
        <w:t xml:space="preserve">1. Introduction and Objective</w:t>
      </w:r>
    </w:p>
    <w:p>
      <w:pPr>
        <w:pStyle w:val="FirstParagraph"/>
      </w:pPr>
      <w:r>
        <w:t xml:space="preserve">The primary objective of this laboratory report is to analyze the current economic trajectory of Ghana, with a specific focus on its capital city, Accra. As the commercial hub of West Africa, Accra serves as a critical indicator for national economic health in Ghana. This study aims to dissect the interplay between inflationary pressures, currency fluctuation (the Cedi), and retail consumer behavior within the bustling markets of Accra. By treating these macroeconomic variables as data points in a controlled "laboratory" setting, we seek to understand how external global shocks and internal policy decisions manifest in the daily economic lives of residents. The term "Economist" here denotes not just a profession, but an analytical methodology applied to observe, measure, and predict market trends.</w:t>
      </w:r>
    </w:p>
    <w:bookmarkEnd w:id="20"/>
    <w:bookmarkStart w:id="21" w:name="methodology"/>
    <w:p>
      <w:pPr>
        <w:pStyle w:val="Heading2"/>
      </w:pPr>
      <w:r>
        <w:t xml:space="preserve">2. Methodology</w:t>
      </w:r>
    </w:p>
    <w:p>
      <w:pPr>
        <w:pStyle w:val="FirstParagraph"/>
      </w:pPr>
      <w:r>
        <w:t xml:space="preserve">Data collection for this analysis was conducted through a combination of quantitative statistical review and qualitative field observations within Accra. The "lab" environment consists of key economic zones, including the Makola Market, the Central Business District (CBD), and emerging tech hubs in East Legon. We monitored price indices for staple goods such as rice, maize flour, and petroleum products over a six-month period. Additionally, exchange rate volatility was tracked against major global currencies to assess purchasing power parity. This methodology allows us to isolate specific economic variables affecting the Ghanaian market.</w:t>
      </w:r>
    </w:p>
    <w:bookmarkEnd w:id="21"/>
    <w:bookmarkStart w:id="25" w:name="observations-and-data-analysis"/>
    <w:p>
      <w:pPr>
        <w:pStyle w:val="Heading2"/>
      </w:pPr>
      <w:r>
        <w:t xml:space="preserve">3. Observations and Data Analysis</w:t>
      </w:r>
    </w:p>
    <w:bookmarkStart w:id="22" w:name="a.-inflationary-trends-in-accra"/>
    <w:p>
      <w:pPr>
        <w:pStyle w:val="Heading3"/>
      </w:pPr>
      <w:r>
        <w:t xml:space="preserve">A. Inflationary Trends in Accra</w:t>
      </w:r>
    </w:p>
    <w:p>
      <w:pPr>
        <w:pStyle w:val="FirstParagraph"/>
      </w:pPr>
      <w:r>
        <w:t xml:space="preserve">The data reveals a persistent upward trend in the Consumer Price Index (CPI) within Accra. As an Economist would note, this inflation is driven by both demand-pull factors and cost-push pressures. The depreciation of the Ghanaian Cedi has significantly increased the cost of imported goods, which constitute a large portion of retail inventory in Accra’s supermarkets and open markets. For instance, energy costs have risen sharply due to global oil price fluctuations, leading to increased transportation costs that are directly passed on to consumers in Accra.</w:t>
      </w:r>
    </w:p>
    <w:bookmarkEnd w:id="22"/>
    <w:bookmarkStart w:id="23" w:name="X3f5591dbf859c4838503c380f6e75558c3a261a"/>
    <w:p>
      <w:pPr>
        <w:pStyle w:val="Heading3"/>
      </w:pPr>
      <w:r>
        <w:t xml:space="preserve">B. Currency Volatility and Foreign Exchange</w:t>
      </w:r>
    </w:p>
    <w:p>
      <w:pPr>
        <w:pStyle w:val="FirstParagraph"/>
      </w:pPr>
      <w:r>
        <w:t xml:space="preserve">A critical aspect of this lab report is the examination of the Cedi’s performance. The currency has experienced notable devaluation against the US Dollar and Euro. For an Economist analyzing Ghana, this volatility creates uncertainty for foreign direct investment (FDI). In Accra, businesses operating in import-heavy sectors face margin compression or are forced to raise prices, further fueling inflation. The resilience of the local economy relies heavily on stabilizing these exchange rates.</w:t>
      </w:r>
    </w:p>
    <w:bookmarkEnd w:id="23"/>
    <w:bookmarkStart w:id="24" w:name="c.-sectoral-performance"/>
    <w:p>
      <w:pPr>
        <w:pStyle w:val="Heading3"/>
      </w:pPr>
      <w:r>
        <w:t xml:space="preserve">C. Sectoral Performance</w:t>
      </w:r>
    </w:p>
    <w:p>
      <w:pPr>
        <w:pStyle w:val="FirstParagraph"/>
      </w:pPr>
      <w:r>
        <w:t xml:space="preserve">Despite macroeconomic headwinds, certain sectors in Accra show growth potential. The technology and creative industries continue to expand, providing a buffer against traditional sectoral stagnation. However, the real estate market in Accra has seen cooling due to higher interest rates aimed at curbing inflation.</w:t>
      </w:r>
    </w:p>
    <w:bookmarkEnd w:id="24"/>
    <w:bookmarkEnd w:id="25"/>
    <w:bookmarkStart w:id="26" w:name="discussion"/>
    <w:p>
      <w:pPr>
        <w:pStyle w:val="Heading2"/>
      </w:pPr>
      <w:r>
        <w:t xml:space="preserve">4. Discussion</w:t>
      </w:r>
    </w:p>
    <w:p>
      <w:pPr>
        <w:pStyle w:val="FirstParagraph"/>
      </w:pPr>
      <w:r>
        <w:t xml:space="preserve">The findings from this analysis of Ghana’s capital, Accra, highlight the complex relationship between global economic forces and local market realities. For an Economist studying developing economies, Accra presents a unique case study in resilience and adaptation. The informal sector remains a vital component of the economy in Ghana, absorbing much of the labor force despite formal sector constraints.</w:t>
      </w:r>
    </w:p>
    <w:p>
      <w:pPr>
        <w:pStyle w:val="BodyText"/>
      </w:pPr>
      <w:r>
        <w:t xml:space="preserve">It is important to note that while national policies are set by the Bank of Ghana and the Ministry of Finance, their impact is felt most acutely in Accra due to its density and commercial activity. Therefore, Accra serves as a leading indicator for the rest of Ghana. The economic strategies employed here often ripple outward to Kumasi, Takoradi, and rural areas.</w:t>
      </w:r>
    </w:p>
    <w:bookmarkEnd w:id="26"/>
    <w:bookmarkStart w:id="27" w:name="conclusion-and-recommendations"/>
    <w:p>
      <w:pPr>
        <w:pStyle w:val="Heading2"/>
      </w:pPr>
      <w:r>
        <w:t xml:space="preserve">5. Conclusion and Recommendations</w:t>
      </w:r>
    </w:p>
    <w:p>
      <w:pPr>
        <w:pStyle w:val="FirstParagraph"/>
      </w:pPr>
      <w:r>
        <w:t xml:space="preserve">In conclusion, this laboratory report on the economic landscape of Ghana, specifically Accra, underscores the need for targeted fiscal policies to stabilize inflation and support local production. For an Economist advising stakeholders in Ghana:</w:t>
      </w:r>
    </w:p>
    <w:p>
      <w:pPr>
        <w:numPr>
          <w:ilvl w:val="0"/>
          <w:numId w:val="1001"/>
        </w:numPr>
        <w:pStyle w:val="Compact"/>
      </w:pPr>
      <w:r>
        <w:rPr>
          <w:bCs/>
          <w:b/>
        </w:rPr>
        <w:t xml:space="preserve">Diversification:</w:t>
      </w:r>
      <w:r>
        <w:t xml:space="preserve"> </w:t>
      </w:r>
      <w:r>
        <w:t xml:space="preserve">Encourage local manufacturing to reduce reliance on imports, thereby mitigating exchange rate risks in Accra.</w:t>
      </w:r>
    </w:p>
    <w:p>
      <w:pPr>
        <w:numPr>
          <w:ilvl w:val="0"/>
          <w:numId w:val="1001"/>
        </w:numPr>
        <w:pStyle w:val="Compact"/>
      </w:pPr>
      <w:r>
        <w:rPr>
          <w:bCs/>
          <w:b/>
        </w:rPr>
        <w:t xml:space="preserve">Digital Integration:</w:t>
      </w:r>
      <w:r>
        <w:t xml:space="preserve"> </w:t>
      </w:r>
      <w:r>
        <w:t xml:space="preserve">Leverage the growing tech scene in Accra to improve financial inclusion and efficiency.</w:t>
      </w:r>
    </w:p>
    <w:p>
      <w:pPr>
        <w:numPr>
          <w:ilvl w:val="0"/>
          <w:numId w:val="1001"/>
        </w:numPr>
        <w:pStyle w:val="Compact"/>
      </w:pPr>
      <w:r>
        <w:rPr>
          <w:bCs/>
          <w:b/>
        </w:rPr>
        <w:t xml:space="preserve">Agricultural Support:</w:t>
      </w:r>
      <w:r>
        <w:t xml:space="preserve"> </w:t>
      </w:r>
      <w:r>
        <w:t xml:space="preserve">Strengthen supply chains to stabilize food prices, which are a major driver of inflation in Ghana.</w:t>
      </w:r>
    </w:p>
    <w:p>
      <w:pPr>
        <w:pStyle w:val="FirstParagraph"/>
      </w:pPr>
      <w:r>
        <w:t xml:space="preserve">This report confirms that while challenges exist, the economic fabric of Accra remains dynamic. Continuous monitoring by Economists is essential to navigate the complexities of Ghana’s evolving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Lab Report: Market Dynamics in Ghana, Accra</dc:title>
  <dc:creator/>
  <dc:language>en</dc:language>
  <cp:keywords/>
  <dcterms:created xsi:type="dcterms:W3CDTF">2026-07-30T03:08:41Z</dcterms:created>
  <dcterms:modified xsi:type="dcterms:W3CDTF">2026-07-30T03:08:41Z</dcterms:modified>
</cp:coreProperties>
</file>

<file path=docProps/custom.xml><?xml version="1.0" encoding="utf-8"?>
<Properties xmlns="http://schemas.openxmlformats.org/officeDocument/2006/custom-properties" xmlns:vt="http://schemas.openxmlformats.org/officeDocument/2006/docPropsVTypes"/>
</file>