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Application</w:t>
      </w:r>
      <w:r>
        <w:t xml:space="preserve"> </w:t>
      </w:r>
      <w:r>
        <w:t xml:space="preserve">of</w:t>
      </w:r>
      <w:r>
        <w:t xml:space="preserve"> </w:t>
      </w:r>
      <w:r>
        <w:t xml:space="preserve">The</w:t>
      </w:r>
      <w:r>
        <w:t xml:space="preserve"> </w:t>
      </w:r>
      <w:r>
        <w:t xml:space="preserve">Economist</w:t>
      </w:r>
      <w:r>
        <w:t xml:space="preserve"> </w:t>
      </w:r>
      <w:r>
        <w:t xml:space="preserve">Methodology</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Italy,</w:t>
      </w:r>
      <w:r>
        <w:t xml:space="preserve"> </w:t>
      </w:r>
      <w:r>
        <w:t xml:space="preserve">Naples</w:t>
      </w:r>
    </w:p>
    <w:bookmarkStart w:id="20" w:name="laboratory-report"/>
    <w:p>
      <w:pPr>
        <w:pStyle w:val="Heading1"/>
      </w:pPr>
      <w:r>
        <w:rPr>
          <w:bCs/>
          <w:b/>
        </w:rPr>
        <w:t xml:space="preserve">Laboratory Report</w:t>
      </w:r>
    </w:p>
    <w:p>
      <w:pPr>
        <w:pStyle w:val="FirstParagraph"/>
      </w:pPr>
      <w:r>
        <w:rPr>
          <w:bCs/>
          <w:b/>
        </w:rPr>
        <w:t xml:space="preserve">Title:</w:t>
      </w:r>
      <w:r>
        <w:t xml:space="preserve"> </w:t>
      </w:r>
      <w:r>
        <w:t xml:space="preserve">Strategic Economic Analysis and Policy Implementation using The Economist Intelligence Unit Framework in Italy, Naples</w:t>
      </w:r>
    </w:p>
    <w:p>
      <w:pPr>
        <w:pStyle w:val="BodyText"/>
      </w:pPr>
      <w:r>
        <w:rPr>
          <w:bCs/>
          <w:b/>
        </w:rPr>
        <w:t xml:space="preserve">Date:</w:t>
      </w:r>
      <w:r>
        <w:t xml:space="preserve"> </w:t>
      </w:r>
      <w:r>
        <w:t xml:space="preserve">May 24, 2024</w:t>
      </w:r>
    </w:p>
    <w:p>
      <w:pPr>
        <w:pStyle w:val="BodyText"/>
      </w:pPr>
      <w:r>
        <w:rPr>
          <w:bCs/>
          <w:b/>
        </w:rPr>
        <w:t xml:space="preserve">Institution:</w:t>
      </w:r>
      <w:r>
        <w:t xml:space="preserve"> </w:t>
      </w:r>
      <w:r>
        <w:t xml:space="preserve">Department of Applied Economics &amp; Regional Development</w:t>
      </w:r>
    </w:p>
    <w:p>
      <w:pPr>
        <w:pStyle w:val="BodyText"/>
      </w:pPr>
      <w:r>
        <w:rPr>
          <w:bCs/>
          <w:b/>
        </w:rPr>
        <w:t xml:space="preserve">Laboratory Code:</w:t>
      </w:r>
      <w:r>
        <w:t xml:space="preserve">ECON-NAP-2024-X9</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laboratory report outlines a comprehensive economic analysis conducted within the specific geographic and cultural context of</w:t>
      </w:r>
      <w:r>
        <w:t xml:space="preserve"> </w:t>
      </w:r>
      <w:r>
        <w:rPr>
          <w:bCs/>
          <w:b/>
        </w:rPr>
        <w:t xml:space="preserve">Naples, Italy</w:t>
      </w:r>
      <w:r>
        <w:t xml:space="preserve">. The primary objective was to evaluate the local economic health, infrastructure resilience, and future growth potential by utilizing the rigorous analytical methodologies provided by</w:t>
      </w:r>
      <w:r>
        <w:t xml:space="preserve"> </w:t>
      </w:r>
      <w:r>
        <w:rPr>
          <w:bCs/>
          <w:b/>
        </w:rPr>
        <w:t xml:space="preserve">The Economist Intelligence Unit (EIU)</w:t>
      </w:r>
      <w:r>
        <w:t xml:space="preserve"> </w:t>
      </w:r>
      <w:r>
        <w:t xml:space="preserve">and related publications from</w:t>
      </w:r>
      <w:r>
        <w:t xml:space="preserve"> </w:t>
      </w:r>
      <w:r>
        <w:rPr>
          <w:iCs/>
          <w:i/>
        </w:rPr>
        <w:t xml:space="preserve">The Economist</w:t>
      </w:r>
      <w:r>
        <w:t xml:space="preserve"> </w:t>
      </w:r>
      <w:r>
        <w:t xml:space="preserve">magazine. By adapting these global standards to the unique socio-economic fabric of Southern Italy, this study aims to provide actionable insights for policymakers, local investors, and international stakeholders. The findings suggest that while Naples faces significant structural challenges typical of the Mezzogiorno region, strategic interventions based on data-driven models can unlock substantial value in tourism, digital innovation, and sustainable urban development.</w:t>
      </w:r>
    </w:p>
    <w:bookmarkEnd w:id="21"/>
    <w:bookmarkStart w:id="22" w:name="introduction-and-background"/>
    <w:p>
      <w:pPr>
        <w:pStyle w:val="Heading2"/>
      </w:pPr>
      <w:r>
        <w:t xml:space="preserve">2. Introduction and Background</w:t>
      </w:r>
    </w:p>
    <w:p>
      <w:pPr>
        <w:pStyle w:val="FirstParagraph"/>
      </w:pPr>
      <w:r>
        <w:t xml:space="preserve">Naples (</w:t>
      </w:r>
      <w:r>
        <w:rPr>
          <w:bCs/>
          <w:b/>
        </w:rPr>
        <w:t xml:space="preserve">Napoli</w:t>
      </w:r>
      <w:r>
        <w:t xml:space="preserve">) stands as a critical economic hub in Southern</w:t>
      </w:r>
      <w:r>
        <w:t xml:space="preserve"> </w:t>
      </w:r>
      <w:r>
        <w:rPr>
          <w:bCs/>
          <w:b/>
        </w:rPr>
        <w:t xml:space="preserve">Italy</w:t>
      </w:r>
      <w:r>
        <w:t xml:space="preserve">, serving as the capital of the Campania region. Historically known for its rich cultural heritage, artisanal traditions, and strategic port location on the Tyrrhenian Sea, Naples has long struggled with economic disparities compared to the industrialized North. The city operates at a complex intersection of historical preservation and modern urbanization pressures. Understanding this duality requires more than surface-level observation; it demands a laboratory-grade analysis of quantitative data.</w:t>
      </w:r>
    </w:p>
    <w:p>
      <w:pPr>
        <w:pStyle w:val="BodyText"/>
      </w:pPr>
      <w:r>
        <w:rPr>
          <w:bCs/>
          <w:b/>
        </w:rPr>
        <w:t xml:space="preserve">The Economist</w:t>
      </w:r>
      <w:r>
        <w:t xml:space="preserve">, as a premier global source of business, financial, and political news, provides not only narrative context but also robust datasets regarding governance quality, economic performance indices, and risk assessments. This report adopts the</w:t>
      </w:r>
      <w:r>
        <w:t xml:space="preserve"> </w:t>
      </w:r>
      <w:r>
        <w:rPr>
          <w:iCs/>
          <w:i/>
        </w:rPr>
        <w:t xml:space="preserve">Economist</w:t>
      </w:r>
      <w:r>
        <w:t xml:space="preserve">’s analytical framework—characterized by its emphasis on free-market principles institutional stability—to dissect the current state of Naples. The "Lab" aspect of this report refers to the controlled examination of variables such as labor market elasticity, public debt sustainability, and foreign direct investment (FDI) flows. By treating these variables as experimental inputs, we can predict outcomes for various policy scenarios.</w:t>
      </w:r>
    </w:p>
    <w:bookmarkEnd w:id="22"/>
    <w:bookmarkStart w:id="26" w:name="X85c762f655356766946bd0865f64791e8ee87c0"/>
    <w:p>
      <w:pPr>
        <w:pStyle w:val="Heading2"/>
      </w:pPr>
      <w:r>
        <w:t xml:space="preserve">3. Methodology: Adapting The Economist Framework</w:t>
      </w:r>
    </w:p>
    <w:p>
      <w:pPr>
        <w:pStyle w:val="FirstParagraph"/>
      </w:pPr>
      <w:r>
        <w:t xml:space="preserve">The core methodology employed in this laboratory session involves the adaptation of</w:t>
      </w:r>
      <w:r>
        <w:t xml:space="preserve"> </w:t>
      </w:r>
      <w:r>
        <w:rPr>
          <w:bCs/>
          <w:b/>
        </w:rPr>
        <w:t xml:space="preserve">The Economist</w:t>
      </w:r>
      <w:r>
        <w:t xml:space="preserve">'s proprietary indices to local conditions in</w:t>
      </w:r>
      <w:r>
        <w:t xml:space="preserve"> </w:t>
      </w:r>
      <w:r>
        <w:rPr>
          <w:bCs/>
          <w:b/>
        </w:rPr>
        <w:t xml:space="preserve">Naples, Italy</w:t>
      </w:r>
      <w:r>
        <w:t xml:space="preserve">. The following specific metrics were analyzed:</w:t>
      </w:r>
    </w:p>
    <w:bookmarkStart w:id="23" w:name="X210fd781875defab8a2ea05e74792aab5dff246"/>
    <w:p>
      <w:pPr>
        <w:pStyle w:val="Heading3"/>
      </w:pPr>
      <w:r>
        <w:t xml:space="preserve">3.1. Governance and Institutional Quality Index (GQI)</w:t>
      </w:r>
    </w:p>
    <w:p>
      <w:pPr>
        <w:pStyle w:val="FirstParagraph"/>
      </w:pPr>
      <w:r>
        <w:rPr>
          <w:iCs/>
          <w:i/>
        </w:rPr>
        <w:t xml:space="preserve">The Economist</w:t>
      </w:r>
      <w:r>
        <w:t xml:space="preserve"> </w:t>
      </w:r>
      <w:r>
        <w:t xml:space="preserve">often ranks countries and regions based on the quality of their institutions. In the context of Naples, this index was adapted to measure local administrative efficiency, transparency in public procurement, and the effectiveness of anti-corruption measures. Data was sourced from local municipal reports cross-referenced with EIU country outlooks for Italy.</w:t>
      </w:r>
    </w:p>
    <w:bookmarkEnd w:id="23"/>
    <w:bookmarkStart w:id="24" w:name="economic-resilience-score"/>
    <w:p>
      <w:pPr>
        <w:pStyle w:val="Heading3"/>
      </w:pPr>
      <w:r>
        <w:t xml:space="preserve">3.2. Economic Resilience Score</w:t>
      </w:r>
    </w:p>
    <w:p>
      <w:pPr>
        <w:pStyle w:val="FirstParagraph"/>
      </w:pPr>
      <w:r>
        <w:t xml:space="preserve">This metric evaluates the capacity of the Neapolitan economy to withstand external shocks, such as global supply chain disruptions or tourism downturns. The analysis considers the diversification of industries, moving beyond traditional reliance on small and medium-sized enterprises (SMEs) towards digital services and high-value tourism.</w:t>
      </w:r>
    </w:p>
    <w:bookmarkEnd w:id="24"/>
    <w:bookmarkStart w:id="25" w:name="human-capital-development"/>
    <w:p>
      <w:pPr>
        <w:pStyle w:val="Heading3"/>
      </w:pPr>
      <w:r>
        <w:t xml:space="preserve">3.3. Human Capital Development</w:t>
      </w:r>
    </w:p>
    <w:p>
      <w:pPr>
        <w:pStyle w:val="FirstParagraph"/>
      </w:pPr>
      <w:r>
        <w:t xml:space="preserve">Analyzing education levels, workforce participation rates, and brain drain statistics through the lens of</w:t>
      </w:r>
      <w:r>
        <w:t xml:space="preserve"> </w:t>
      </w:r>
      <w:r>
        <w:rPr>
          <w:iCs/>
          <w:i/>
        </w:rPr>
        <w:t xml:space="preserve">The Economist</w:t>
      </w:r>
      <w:r>
        <w:t xml:space="preserve">'s human development indicators. Naples exhibits a high level of educational attainment but struggles with retention due to limited high-quality job opportunities.</w:t>
      </w:r>
    </w:p>
    <w:bookmarkEnd w:id="25"/>
    <w:bookmarkEnd w:id="26"/>
    <w:bookmarkStart w:id="30" w:name="data-analysis-and-observations"/>
    <w:p>
      <w:pPr>
        <w:pStyle w:val="Heading2"/>
      </w:pPr>
      <w:r>
        <w:t xml:space="preserve">4. Data Analysis and Observations</w:t>
      </w:r>
    </w:p>
    <w:bookmarkStart w:id="27" w:name="the-tourism-paradox"/>
    <w:p>
      <w:pPr>
        <w:pStyle w:val="Heading3"/>
      </w:pPr>
      <w:r>
        <w:t xml:space="preserve">4.1. The Tourism Paradox</w:t>
      </w:r>
    </w:p>
    <w:p>
      <w:pPr>
        <w:pStyle w:val="FirstParagraph"/>
      </w:pPr>
      <w:r>
        <w:t xml:space="preserve">Naples is one of the most visited cities in</w:t>
      </w:r>
      <w:r>
        <w:t xml:space="preserve"> </w:t>
      </w:r>
      <w:r>
        <w:rPr>
          <w:bCs/>
          <w:b/>
        </w:rPr>
        <w:t xml:space="preserve">Italy</w:t>
      </w:r>
      <w:r>
        <w:t xml:space="preserve">, yet the economic leakage remains significant. According to data patterns consistent with</w:t>
      </w:r>
      <w:r>
        <w:t xml:space="preserve"> </w:t>
      </w:r>
      <w:r>
        <w:rPr>
          <w:iCs/>
          <w:i/>
        </w:rPr>
        <w:t xml:space="preserve">The Economist</w:t>
      </w:r>
      <w:r>
        <w:t xml:space="preserve">'s observations on heritage economies, while visitor numbers are high, per-capita spending has stagnated due to a lack of premium infrastructure. The "laboratory" experiments indicate that integrating technology-driven booking systems and extending tourist stays through cultural events could increase revenue by an estimated 15-20% over five years.</w:t>
      </w:r>
    </w:p>
    <w:bookmarkEnd w:id="27"/>
    <w:bookmarkStart w:id="28" w:name="infrastructure-bottlenecks"/>
    <w:p>
      <w:pPr>
        <w:pStyle w:val="Heading3"/>
      </w:pPr>
      <w:r>
        <w:t xml:space="preserve">4.2. Infrastructure Bottlenecks</w:t>
      </w:r>
    </w:p>
    <w:p>
      <w:pPr>
        <w:pStyle w:val="FirstParagraph"/>
      </w:pPr>
      <w:r>
        <w:t xml:space="preserve">The city's historical layout presents unique challenges for modern infrastructure. Traffic congestion and public transport inefficiencies were analyzed using EIU urban mobility metrics. The data reveals that a significant portion of GDP is lost to productivity delays caused by poor connectivity between the port, the airport, and industrial zones.</w:t>
      </w:r>
    </w:p>
    <w:bookmarkEnd w:id="28"/>
    <w:bookmarkStart w:id="29" w:name="digital-transformation-lag"/>
    <w:p>
      <w:pPr>
        <w:pStyle w:val="Heading3"/>
      </w:pPr>
      <w:r>
        <w:t xml:space="preserve">4.3. Digital Transformation Lag</w:t>
      </w:r>
    </w:p>
    <w:p>
      <w:pPr>
        <w:pStyle w:val="FirstParagraph"/>
      </w:pPr>
      <w:r>
        <w:t xml:space="preserve">In alignment with</w:t>
      </w:r>
      <w:r>
        <w:t xml:space="preserve"> </w:t>
      </w:r>
      <w:r>
        <w:rPr>
          <w:iCs/>
          <w:i/>
        </w:rPr>
        <w:t xml:space="preserve">The Economist</w:t>
      </w:r>
      <w:r>
        <w:t xml:space="preserve">'s focus on innovation as a driver of growth, Naples lags behind Milan and Rome in digital infrastructure penetration. However, recent investments in fiber-optic networks suggest a turning point. The lab report highlights that if regulatory barriers are reduced, Naples could become a hub for remote work services for Northern European clients.</w:t>
      </w:r>
    </w:p>
    <w:bookmarkEnd w:id="29"/>
    <w:bookmarkEnd w:id="30"/>
    <w:bookmarkStart w:id="31" w:name="Xcb4a40902b5346f2059d5dc8c2717c9438a33c3"/>
    <w:p>
      <w:pPr>
        <w:pStyle w:val="Heading2"/>
      </w:pPr>
      <w:r>
        <w:t xml:space="preserve">5. Discussion: Implications for Policy and Investment</w:t>
      </w:r>
    </w:p>
    <w:p>
      <w:pPr>
        <w:pStyle w:val="FirstParagraph"/>
      </w:pPr>
      <w:r>
        <w:t xml:space="preserve">The intersection of</w:t>
      </w:r>
      <w:r>
        <w:t xml:space="preserve"> </w:t>
      </w:r>
      <w:r>
        <w:rPr>
          <w:bCs/>
          <w:b/>
        </w:rPr>
        <w:t xml:space="preserve">The Economist</w:t>
      </w:r>
      <w:r>
        <w:t xml:space="preserve">'s analytical rigor with the local reality of</w:t>
      </w:r>
      <w:r>
        <w:t xml:space="preserve"> </w:t>
      </w:r>
      <w:r>
        <w:rPr>
          <w:bCs/>
          <w:b/>
        </w:rPr>
        <w:t xml:space="preserve">Naples, Italy</w:t>
      </w:r>
      <w:r>
        <w:t xml:space="preserve">, reveals a clear path forward. The city is not merely a historical artifact but a dynamic economic entity with untapped potential. The primary constraint identified is not a lack of resources or talent, but rather institutional friction and infrastructure deficits.</w:t>
      </w:r>
    </w:p>
    <w:p>
      <w:pPr>
        <w:pStyle w:val="BodyText"/>
      </w:pPr>
      <w:r>
        <w:t xml:space="preserve">Policymakers in Naples must prioritize the creation of a "single window" for business licensing to reduce bureaucratic delays, mirroring recommendations found in</w:t>
      </w:r>
      <w:r>
        <w:t xml:space="preserve"> </w:t>
      </w:r>
      <w:r>
        <w:rPr>
          <w:iCs/>
          <w:i/>
        </w:rPr>
        <w:t xml:space="preserve">The Economist</w:t>
      </w:r>
      <w:r>
        <w:t xml:space="preserve">'s regulatory reform sections. Furthermore, public-private partnerships (PPPs) are essential to fund the modernization of transport links. The report suggests that foreign direct investment should be targeted specifically at sectors where Naples has comparative advantages: agri-food tech, maritime logistics, and creative industries.</w:t>
      </w:r>
    </w:p>
    <w:bookmarkEnd w:id="31"/>
    <w:bookmarkStart w:id="32" w:name="conclusion"/>
    <w:p>
      <w:pPr>
        <w:pStyle w:val="Heading2"/>
      </w:pPr>
      <w:r>
        <w:t xml:space="preserve">6. Conclusion</w:t>
      </w:r>
    </w:p>
    <w:p>
      <w:pPr>
        <w:pStyle w:val="FirstParagraph"/>
      </w:pPr>
      <w:r>
        <w:t xml:space="preserve">This laboratory report demonstrates that applying the structured, evidence-based approach of</w:t>
      </w:r>
      <w:r>
        <w:t xml:space="preserve"> </w:t>
      </w:r>
      <w:r>
        <w:rPr>
          <w:bCs/>
          <w:b/>
        </w:rPr>
        <w:t xml:space="preserve">The Economist</w:t>
      </w:r>
      <w:r>
        <w:t xml:space="preserve"> </w:t>
      </w:r>
      <w:r>
        <w:t xml:space="preserve">to the specific context of</w:t>
      </w:r>
      <w:r>
        <w:t xml:space="preserve"> </w:t>
      </w:r>
      <w:r>
        <w:rPr>
          <w:bCs/>
          <w:b/>
        </w:rPr>
        <w:t xml:space="preserve">Naples, Italy</w:t>
      </w:r>
      <w:r>
        <w:t xml:space="preserve">, yields valuable strategic insights. The analysis confirms that Naples possesses the foundational elements for robust economic growth but requires targeted interventions in governance and infrastructure. By treating economic policy as a scientific experiment—testing hypotheses around regulatory reform and investment—the city can mitigate risks associated with its historical structural weaknesses. Future iterations of this lab should focus on longitudinal studies to measure the impact of these proposed interventions over time.</w:t>
      </w:r>
    </w:p>
    <w:bookmarkEnd w:id="32"/>
    <w:bookmarkStart w:id="33" w:name="references"/>
    <w:p>
      <w:pPr>
        <w:pStyle w:val="Heading2"/>
      </w:pPr>
      <w:r>
        <w:t xml:space="preserve">7. References</w:t>
      </w:r>
    </w:p>
    <w:p>
      <w:pPr>
        <w:numPr>
          <w:ilvl w:val="0"/>
          <w:numId w:val="1001"/>
        </w:numPr>
        <w:pStyle w:val="Compact"/>
      </w:pPr>
      <w:r>
        <w:t xml:space="preserve">Economist Intelligence Unit (EIU). (2023).</w:t>
      </w:r>
      <w:r>
        <w:t xml:space="preserve"> </w:t>
      </w:r>
      <w:r>
        <w:rPr>
          <w:iCs/>
          <w:i/>
        </w:rPr>
        <w:t xml:space="preserve">Country Profile: Italy</w:t>
      </w:r>
      <w:r>
        <w:t xml:space="preserve">. London: The Economist Group.</w:t>
      </w:r>
    </w:p>
    <w:p>
      <w:pPr>
        <w:numPr>
          <w:ilvl w:val="0"/>
          <w:numId w:val="1001"/>
        </w:numPr>
        <w:pStyle w:val="Compact"/>
      </w:pPr>
      <w:r>
        <w:rPr>
          <w:bCs/>
          <w:b/>
        </w:rPr>
        <w:t xml:space="preserve">The Economist</w:t>
      </w:r>
      <w:r>
        <w:t xml:space="preserve">. (2024). "Southern Europe's New Dawn." Special Report on Regional Development, Vol. 498, Issue 893.</w:t>
      </w:r>
    </w:p>
    <w:p>
      <w:pPr>
        <w:numPr>
          <w:ilvl w:val="0"/>
          <w:numId w:val="1001"/>
        </w:numPr>
        <w:pStyle w:val="Compact"/>
      </w:pPr>
      <w:r>
        <w:t xml:space="preserve">Istituto Nazionale di Statistica (ISTAT). (2023).</w:t>
      </w:r>
      <w:r>
        <w:t xml:space="preserve"> </w:t>
      </w:r>
      <w:r>
        <w:rPr>
          <w:iCs/>
          <w:i/>
        </w:rPr>
        <w:t xml:space="preserve">Economic Data for Campania Region</w:t>
      </w:r>
      <w:r>
        <w:t xml:space="preserve">. Rome: ISTAT.</w:t>
      </w:r>
    </w:p>
    <w:p>
      <w:pPr>
        <w:numPr>
          <w:ilvl w:val="0"/>
          <w:numId w:val="1001"/>
        </w:numPr>
        <w:pStyle w:val="Compact"/>
      </w:pPr>
      <w:r>
        <w:t xml:space="preserve">Municipality of Naples. (2023).</w:t>
      </w:r>
      <w:r>
        <w:t xml:space="preserve"> </w:t>
      </w:r>
      <w:r>
        <w:rPr>
          <w:iCs/>
          <w:i/>
        </w:rPr>
        <w:t xml:space="preserve">Urban Development Master Plan 2030</w:t>
      </w:r>
      <w:r>
        <w:t xml:space="preserve">. Napoli: Comune di Napoli.</w:t>
      </w:r>
    </w:p>
    <w:p>
      <w:r>
        <w:pict>
          <v:rect style="width:0;height:1.5pt" o:hralign="center" o:hrstd="t" o:hr="t"/>
        </w:pict>
      </w:r>
    </w:p>
    <w:p>
      <w:pPr>
        <w:pStyle w:val="FirstParagraph"/>
      </w:pPr>
      <w:r>
        <w:rPr>
          <w:bCs/>
          <w:b/>
        </w:rPr>
        <w:t xml:space="preserve">Note:</w:t>
      </w:r>
      <w:r>
        <w:t xml:space="preserve"> </w:t>
      </w:r>
      <w:r>
        <w:t xml:space="preserve">This document is a simulated laboratory report for educational and analytical purposes, synthesizing general knowledge about</w:t>
      </w:r>
      <w:r>
        <w:t xml:space="preserve"> </w:t>
      </w:r>
      <w:r>
        <w:rPr>
          <w:bCs/>
          <w:b/>
        </w:rPr>
        <w:t xml:space="preserve">Naples, Italy</w:t>
      </w:r>
      <w:r>
        <w:t xml:space="preserve">, economic principles associated with</w:t>
      </w:r>
      <w:r>
        <w:t xml:space="preserve"> </w:t>
      </w:r>
      <w:r>
        <w:rPr>
          <w:bCs/>
          <w:b/>
          <w:iCs/>
          <w:i/>
        </w:rPr>
        <w:t xml:space="preserve">The Economist</w:t>
      </w:r>
      <w:r>
        <w:t xml:space="preserve">, and standard lab report structures.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Application of The Economist Methodology in the Economic Landscape of Italy, Naples</dc:title>
  <dc:creator/>
  <cp:keywords/>
  <dcterms:created xsi:type="dcterms:W3CDTF">2026-07-29T14:27:48Z</dcterms:created>
  <dcterms:modified xsi:type="dcterms:W3CDTF">2026-07-29T14:27:48Z</dcterms:modified>
</cp:coreProperties>
</file>

<file path=docProps/custom.xml><?xml version="1.0" encoding="utf-8"?>
<Properties xmlns="http://schemas.openxmlformats.org/officeDocument/2006/custom-properties" xmlns:vt="http://schemas.openxmlformats.org/officeDocument/2006/docPropsVTypes"/>
</file>