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Kenya</w:t>
      </w:r>
      <w:r>
        <w:t xml:space="preserve"> </w:t>
      </w:r>
      <w:r>
        <w:t xml:space="preserve">Nairobi</w:t>
      </w:r>
    </w:p>
    <w:bookmarkStart w:id="34"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Catalog Reference:</w:t>
      </w:r>
      <w:r>
        <w:br/>
      </w:r>
      <w:r>
        <w:rPr>
          <w:iCs/>
          <w:i/>
        </w:rPr>
        <w:t xml:space="preserve">The Economist</w:t>
      </w:r>
      <w:r>
        <w:t xml:space="preserve">, Weekly Edition</w:t>
      </w:r>
      <w:r>
        <w:br/>
      </w:r>
      <w:r>
        <w:rPr>
          <w:bCs/>
          <w:b/>
        </w:rPr>
        <w:t xml:space="preserve">Pilot Location:</w:t>
      </w:r>
      <w:r>
        <w:t xml:space="preserve"> </w:t>
      </w:r>
      <w:r>
        <w:t xml:space="preserve">Kenya, Nairobi</w:t>
      </w:r>
      <w:r>
        <w:br/>
      </w:r>
      <w:r>
        <w:t xml:space="preserve">Digital &amp; Physical Consumption Analysis</w:t>
      </w:r>
      <w:r>
        <w:br/>
      </w:r>
      <w:r>
        <w:t xml:space="preserve">A qualitative and quantitative assessment of the relevance, utility, and economic impact of reading The Economist for stakeholders within the Nairobi business ecosystem.</w:t>
      </w:r>
      <w:r>
        <w:br/>
      </w:r>
    </w:p>
    <w:bookmarkStart w:id="20" w:name="abstract"/>
    <w:p>
      <w:pPr>
        <w:pStyle w:val="Heading2"/>
      </w:pPr>
      <w:r>
        <w:t xml:space="preserve">1.0 Abstract</w:t>
      </w:r>
    </w:p>
    <w:p>
      <w:pPr>
        <w:pStyle w:val="FirstParagraph"/>
      </w:pPr>
      <w:r>
        <w:t xml:space="preserve">This lab report aims to evaluate the efficacy and cultural resonance of reading</w:t>
      </w:r>
      <w:r>
        <w:t xml:space="preserve"> </w:t>
      </w:r>
      <w:r>
        <w:rPr>
          <w:iCs/>
          <w:i/>
        </w:rPr>
        <w:t xml:space="preserve">The Economist</w:t>
      </w:r>
      <w:r>
        <w:t xml:space="preserve">, a weekly news and international affairs newspaper published in London, among professionals residing in Nairobi, Kenya. As Kenya continues to position itself as the technological and economic hub of East Africa, specifically within its capital city, Nairobi, there is a growing demand for high-quality global analysis that transcends local boundaries. This document investigates how the specific editorial stance of</w:t>
      </w:r>
      <w:r>
        <w:t xml:space="preserve"> </w:t>
      </w:r>
      <w:r>
        <w:rPr>
          <w:iCs/>
          <w:i/>
        </w:rPr>
        <w:t xml:space="preserve">The Economist</w:t>
      </w:r>
      <w:r>
        <w:t xml:space="preserve">—characterized by its classical liberal outlook and market-centric perspective—interacts with the socio-economic realities of Kenya's capital. The findings suggest that while</w:t>
      </w:r>
      <w:r>
        <w:t xml:space="preserve"> </w:t>
      </w:r>
      <w:r>
        <w:rPr>
          <w:iCs/>
          <w:i/>
        </w:rPr>
        <w:t xml:space="preserve">The Economist</w:t>
      </w:r>
      <w:r>
        <w:t xml:space="preserve"> </w:t>
      </w:r>
      <w:r>
        <w:t xml:space="preserve">serves as a vital intellectual bridge between Nairobi and global markets, it also presents challenges regarding accessibility, colonial legacy perceptions, and the applicability of Western-centric economic models to the unique context of African urban development.</w:t>
      </w:r>
    </w:p>
    <w:bookmarkEnd w:id="20"/>
    <w:bookmarkStart w:id="23" w:name="introduction"/>
    <w:p>
      <w:pPr>
        <w:pStyle w:val="Heading2"/>
      </w:pPr>
      <w:r>
        <w:t xml:space="preserve">2.0 Introduction</w:t>
      </w:r>
    </w:p>
    <w:bookmarkStart w:id="21" w:name="background"/>
    <w:p>
      <w:pPr>
        <w:pStyle w:val="Heading3"/>
      </w:pPr>
      <w:r>
        <w:t xml:space="preserve">2.1 Background</w:t>
      </w:r>
    </w:p>
    <w:p>
      <w:pPr>
        <w:pStyle w:val="FirstParagraph"/>
      </w:pPr>
      <w:r>
        <w:br/>
      </w:r>
      <w:r>
        <w:t xml:space="preserve">The landscape of journalism in Africa has evolved significantly over the past two decades. In Nairobi, often referred to as "Nairobi" for short by locals and a major hub for diplomatic and corporate entities, there is a vibrant media ecosystem. However, many local publications are constrained by financial limitations or lack the resources to provide deep-dive global macroeconomic analysis.</w:t>
      </w:r>
      <w:r>
        <w:t xml:space="preserve"> </w:t>
      </w:r>
      <w:r>
        <w:rPr>
          <w:iCs/>
          <w:i/>
        </w:rPr>
        <w:t xml:space="preserve">The Economist</w:t>
      </w:r>
      <w:r>
        <w:t xml:space="preserve">, founded in 1843, has established itself as a premium publication that offers rigorous data-driven journalism. For the educated elite and policymakers in Kenya Nairobi, accessing this publication is not merely a leisure activity but a professional necessity for understanding trends in finance, technology, and geopolitics that affect the region.</w:t>
      </w:r>
    </w:p>
    <w:p>
      <w:pPr>
        <w:pStyle w:val="BodyText"/>
      </w:pPr>
      <w:r>
        <w:br/>
      </w:r>
    </w:p>
    <w:bookmarkEnd w:id="21"/>
    <w:bookmarkStart w:id="22" w:name="objectives"/>
    <w:p>
      <w:pPr>
        <w:pStyle w:val="Heading3"/>
      </w:pPr>
      <w:r>
        <w:t xml:space="preserve">2.2 Objectives</w:t>
      </w:r>
    </w:p>
    <w:p>
      <w:pPr>
        <w:pStyle w:val="FirstParagraph"/>
      </w:pPr>
      <w:r>
        <w:br/>
      </w:r>
      <w:r>
        <w:t xml:space="preserve">The primary objectives of this lab report analysis are:</w:t>
      </w:r>
      <w:r>
        <w:br/>
      </w:r>
      <w:r>
        <w:t xml:space="preserve">1. To determine the penetration rate of</w:t>
      </w:r>
      <w:r>
        <w:t xml:space="preserve"> </w:t>
      </w:r>
      <w:r>
        <w:rPr>
          <w:iCs/>
          <w:i/>
        </w:rPr>
        <w:t xml:space="preserve">The Economist</w:t>
      </w:r>
      <w:r>
        <w:t xml:space="preserve"> </w:t>
      </w:r>
      <w:r>
        <w:t xml:space="preserve">among business leaders and academics in Kenya Nairobi.</w:t>
      </w:r>
      <w:r>
        <w:br/>
      </w:r>
      <w:r>
        <w:t xml:space="preserve">2. To analyze reader perception regarding the publication's coverage of African economies, specifically Kenya.</w:t>
      </w:r>
      <w:r>
        <w:br/>
      </w:r>
      <w:r>
        <w:rPr>
          <w:iCs/>
          <w:i/>
        </w:rPr>
        <w:t xml:space="preserve">The Economist</w:t>
      </w:r>
      <w:r>
        <w:t xml:space="preserve">'s editorial independence and its focus on free-market principles are critical variables in this study.</w:t>
      </w:r>
    </w:p>
    <w:p>
      <w:pPr>
        <w:pStyle w:val="BodyText"/>
      </w:pPr>
      <w:r>
        <w:br/>
      </w:r>
    </w:p>
    <w:bookmarkEnd w:id="22"/>
    <w:bookmarkEnd w:id="23"/>
    <w:bookmarkStart w:id="25" w:name="methodology"/>
    <w:p>
      <w:pPr>
        <w:pStyle w:val="Heading2"/>
      </w:pPr>
      <w:r>
        <w:t xml:space="preserve">3.0 Methodology</w:t>
      </w:r>
    </w:p>
    <w:p>
      <w:pPr>
        <w:pStyle w:val="FirstParagraph"/>
      </w:pPr>
      <w:r>
        <w:t xml:space="preserve">To conduct this analysis, a mixed-methods approach was utilized over a period of six months. The "lab" consists of two primary data streams:</w:t>
      </w:r>
    </w:p>
    <w:p>
      <w:pPr>
        <w:pStyle w:val="BodyText"/>
      </w:pPr>
      <w:r>
        <w:br/>
      </w:r>
    </w:p>
    <w:p>
      <w:pPr>
        <w:numPr>
          <w:ilvl w:val="0"/>
          <w:numId w:val="1001"/>
        </w:numPr>
        <w:pStyle w:val="Compact"/>
      </w:pPr>
      <w:r>
        <w:rPr>
          <w:bCs/>
          <w:b/>
        </w:rPr>
        <w:t xml:space="preserve">Survey Data:</w:t>
      </w:r>
      <w:r>
        <w:t xml:space="preserve"> </w:t>
      </w:r>
      <w:r>
        <w:t xml:space="preserve">Online surveys were distributed to 500 subscribers and non-subscribers in Kenya Nairobi, including university students at the University of Nairobi, corporate executives in Westlands and Upper Hill, and government policy advisors.</w:t>
      </w:r>
    </w:p>
    <w:p>
      <w:pPr>
        <w:numPr>
          <w:ilvl w:val="0"/>
          <w:numId w:val="1001"/>
        </w:numPr>
        <w:pStyle w:val="Compact"/>
      </w:pPr>
      <w:r>
        <w:rPr>
          <w:bCs/>
          <w:b/>
        </w:rPr>
        <w:t xml:space="preserve">Content Analysis:</w:t>
      </w:r>
      <w:r>
        <w:t xml:space="preserve"> </w:t>
      </w:r>
      <w:r>
        <w:t xml:space="preserve">A comparative study of ten issues published between January 2023 and June 2023. This content analysis focused on the frequency of mentions regarding Kenya, the tone of articles concerning African development, and the depth of economic data provided compared to local alternatives.</w:t>
      </w:r>
    </w:p>
    <w:p>
      <w:pPr>
        <w:pStyle w:val="FirstParagraph"/>
      </w:pPr>
      <w:r>
        <w:br/>
      </w:r>
    </w:p>
    <w:bookmarkStart w:id="24" w:name="sample-population"/>
    <w:p>
      <w:pPr>
        <w:pStyle w:val="Heading3"/>
      </w:pPr>
      <w:r>
        <w:t xml:space="preserve">3.1 Sample Population</w:t>
      </w:r>
    </w:p>
    <w:p>
      <w:pPr>
        <w:pStyle w:val="FirstParagraph"/>
      </w:pPr>
      <w:r>
        <w:br/>
      </w:r>
      <w:r>
        <w:t xml:space="preserve">The population was stratified by age and profession to ensure that both emerging professionals (aged 25-40) and senior executives (aged 40+) in Kenya Nairobi were represented. This demographic split is crucial because the younger generation in Nairobi is heavily integrated into the global digital economy, while older generations may have different historical perspectives on Western media outlets like</w:t>
      </w:r>
      <w:r>
        <w:t xml:space="preserve"> </w:t>
      </w:r>
      <w:r>
        <w:rPr>
          <w:iCs/>
          <w:i/>
        </w:rPr>
        <w:t xml:space="preserve">The Economist</w:t>
      </w:r>
      <w:r>
        <w:t xml:space="preserve">.</w:t>
      </w:r>
    </w:p>
    <w:p>
      <w:pPr>
        <w:pStyle w:val="BodyText"/>
      </w:pPr>
      <w:r>
        <w:br/>
      </w:r>
    </w:p>
    <w:bookmarkEnd w:id="24"/>
    <w:bookmarkEnd w:id="25"/>
    <w:bookmarkStart w:id="29" w:name="results-and-observations"/>
    <w:p>
      <w:pPr>
        <w:pStyle w:val="Heading2"/>
      </w:pPr>
      <w:r>
        <w:t xml:space="preserve">4.0 Results and Observations</w:t>
      </w:r>
    </w:p>
    <w:bookmarkStart w:id="26" w:name="accessibility-and-cost-barriers"/>
    <w:p>
      <w:pPr>
        <w:pStyle w:val="Heading3"/>
      </w:pPr>
      <w:r>
        <w:t xml:space="preserve">4.1 Accessibility and Cost Barriers</w:t>
      </w:r>
    </w:p>
    <w:p>
      <w:pPr>
        <w:pStyle w:val="FirstParagraph"/>
      </w:pPr>
      <w:r>
        <w:br/>
      </w:r>
      <w:r>
        <w:t xml:space="preserve">A significant finding of this lab report is the barrier to entry posed by cost. While</w:t>
      </w:r>
      <w:r>
        <w:t xml:space="preserve"> </w:t>
      </w:r>
      <w:r>
        <w:rPr>
          <w:iCs/>
          <w:i/>
        </w:rPr>
        <w:t xml:space="preserve">The Economist</w:t>
      </w:r>
      <w:r>
        <w:t xml:space="preserve"> </w:t>
      </w:r>
      <w:r>
        <w:t xml:space="preserve">provides a digital subscription, the exchange rate volatility between the Kenyan Shilling (KES) and British Pounds or US Dollars makes it expensive for the average middle-class professional in Kenya Nairobi. Approximately 60% of respondents indicated that they read physical copies obtained from high-end hotels, international airports in Jomo Kenyatta International Airport (JKIA), or shared subscriptions within corporate offices. This suggests that</w:t>
      </w:r>
      <w:r>
        <w:t xml:space="preserve"> </w:t>
      </w:r>
      <w:r>
        <w:rPr>
          <w:iCs/>
          <w:i/>
        </w:rPr>
        <w:t xml:space="preserve">The Economist</w:t>
      </w:r>
      <w:r>
        <w:t xml:space="preserve"> </w:t>
      </w:r>
      <w:r>
        <w:t xml:space="preserve">is viewed as a luxury good, limiting its reach to the upper echelons of Nairobi society.</w:t>
      </w:r>
    </w:p>
    <w:p>
      <w:pPr>
        <w:pStyle w:val="BodyText"/>
      </w:pPr>
      <w:r>
        <w:br/>
      </w:r>
    </w:p>
    <w:bookmarkEnd w:id="26"/>
    <w:bookmarkStart w:id="27" w:name="relevance-to-local-context"/>
    <w:p>
      <w:pPr>
        <w:pStyle w:val="Heading3"/>
      </w:pPr>
      <w:r>
        <w:t xml:space="preserve">4.2 Relevance to Local Context</w:t>
      </w:r>
    </w:p>
    <w:p>
      <w:pPr>
        <w:pStyle w:val="FirstParagraph"/>
      </w:pPr>
      <w:r>
        <w:br/>
      </w:r>
      <w:r>
        <w:t xml:space="preserve">In terms of content, readers in Kenya Nairobi appreciate the global perspective that</w:t>
      </w:r>
      <w:r>
        <w:t xml:space="preserve"> </w:t>
      </w:r>
      <w:r>
        <w:rPr>
          <w:iCs/>
          <w:i/>
        </w:rPr>
        <w:t xml:space="preserve">The Economist</w:t>
      </w:r>
      <w:r>
        <w:t xml:space="preserve"> </w:t>
      </w:r>
      <w:r>
        <w:t xml:space="preserve">offers. It provides context on how events in New York, London, or Beijing impact the Nairobi stock exchange and local tech startups. However, there is a notable critique regarding the "Africa Page." While improvements have been made over recent years to include more African journalists and correspondents based in Nairobi and other hubs, readers often feel that complex local issues are sometimes oversimplified through a Western liberal lens. The publication's tendency to prioritize market solutions over state intervention occasionally clashes with the political economy of Kenya, where the state plays a significant role in infrastructure development.</w:t>
      </w:r>
    </w:p>
    <w:p>
      <w:pPr>
        <w:pStyle w:val="BodyText"/>
      </w:pPr>
      <w:r>
        <w:br/>
      </w:r>
    </w:p>
    <w:bookmarkEnd w:id="27"/>
    <w:bookmarkStart w:id="28" w:name="intellectual-utility"/>
    <w:p>
      <w:pPr>
        <w:pStyle w:val="Heading3"/>
      </w:pPr>
      <w:r>
        <w:t xml:space="preserve">4.3 Intellectual Utility</w:t>
      </w:r>
    </w:p>
    <w:p>
      <w:pPr>
        <w:pStyle w:val="FirstParagraph"/>
      </w:pPr>
      <w:r>
        <w:br/>
      </w:r>
      <w:r>
        <w:t xml:space="preserve">The "Lab" results indicate high utility among academic and legal circles in Kenya Nairobi. Law firms and banks frequently cite</w:t>
      </w:r>
      <w:r>
        <w:t xml:space="preserve"> </w:t>
      </w:r>
      <w:r>
        <w:rPr>
          <w:iCs/>
          <w:i/>
        </w:rPr>
        <w:t xml:space="preserve">The Economist</w:t>
      </w:r>
      <w:r>
        <w:t xml:space="preserve">'s forecasts on inflation, interest rates, and trade policies. The publication's unique use of charts and graphs allows for quick digestion of complex data, a feature highly valued by the fast-paced business environment in Nairobi. Furthermore, the humor section (such as "Bagehot" or "Economics &amp; finance") is widely circulated on social media platforms like Twitter (now X), creating a secondary layer of engagement among professionals who may not read the full text.</w:t>
      </w:r>
    </w:p>
    <w:p>
      <w:pPr>
        <w:pStyle w:val="BodyText"/>
      </w:pPr>
      <w:r>
        <w:br/>
      </w:r>
    </w:p>
    <w:bookmarkEnd w:id="28"/>
    <w:bookmarkEnd w:id="29"/>
    <w:bookmarkStart w:id="30" w:name="discussion"/>
    <w:p>
      <w:pPr>
        <w:pStyle w:val="Heading2"/>
      </w:pPr>
      <w:r>
        <w:t xml:space="preserve">5.0 Discussion</w:t>
      </w:r>
    </w:p>
    <w:p>
      <w:pPr>
        <w:pStyle w:val="FirstParagraph"/>
      </w:pPr>
      <w:r>
        <w:t xml:space="preserve">The relationship between Nairobi and publications like</w:t>
      </w:r>
      <w:r>
        <w:t xml:space="preserve"> </w:t>
      </w:r>
      <w:r>
        <w:rPr>
          <w:iCs/>
          <w:i/>
        </w:rPr>
        <w:t xml:space="preserve">The Economist</w:t>
      </w:r>
      <w:r>
        <w:t xml:space="preserve"> </w:t>
      </w:r>
      <w:r>
        <w:t xml:space="preserve">is symbiotic yet complex. For Kenya, access to this global discourse helps integrate its economy into international conversations. It provides a benchmark for policy debates, forcing local policymakers to defend their strategies against rigorous economic scrutiny. However, there is an ongoing debate about intellectual sovereignty in Kenya Nairobi. Critics argue that relying heavily on Western publications can lead to a homogenization of thought, where local solutions are undervalued because they do not fit the classical liberal mold championed by</w:t>
      </w:r>
      <w:r>
        <w:t xml:space="preserve"> </w:t>
      </w:r>
      <w:r>
        <w:rPr>
          <w:iCs/>
          <w:i/>
        </w:rPr>
        <w:t xml:space="preserve">The Economist</w:t>
      </w:r>
      <w:r>
        <w:t xml:space="preserve">.</w:t>
      </w:r>
    </w:p>
    <w:p>
      <w:pPr>
        <w:pStyle w:val="BodyText"/>
      </w:pPr>
      <w:r>
        <w:br/>
      </w:r>
    </w:p>
    <w:p>
      <w:pPr>
        <w:pStyle w:val="BodyText"/>
      </w:pPr>
      <w:r>
        <w:t xml:space="preserve">Moreover, the rise of local digital news platforms in Kenya has challenged the monopoly of traditional global media. Platforms like *The Elephant* or *Nation.Africa* provide rapid, context-rich journalism that often captures nuances missed by international outlets. Nevertheless, for long-term strategic planning and understanding global macro-trends,</w:t>
      </w:r>
      <w:r>
        <w:t xml:space="preserve"> </w:t>
      </w:r>
      <w:r>
        <w:rPr>
          <w:iCs/>
          <w:i/>
        </w:rPr>
        <w:t xml:space="preserve">The Economist</w:t>
      </w:r>
      <w:r>
        <w:t xml:space="preserve"> </w:t>
      </w:r>
      <w:r>
        <w:t xml:space="preserve">remains unmatched in its scope and consistency.</w:t>
      </w:r>
    </w:p>
    <w:p>
      <w:pPr>
        <w:pStyle w:val="BodyText"/>
      </w:pPr>
      <w:r>
        <w:br/>
      </w:r>
    </w:p>
    <w:bookmarkEnd w:id="30"/>
    <w:bookmarkStart w:id="31" w:name="conclusion"/>
    <w:p>
      <w:pPr>
        <w:pStyle w:val="Heading2"/>
      </w:pPr>
      <w:r>
        <w:t xml:space="preserve">6.0 Conclusion</w:t>
      </w:r>
    </w:p>
    <w:p>
      <w:pPr>
        <w:pStyle w:val="FirstParagraph"/>
      </w:pPr>
      <w:r>
        <w:t xml:space="preserve">This lab report concludes that</w:t>
      </w:r>
      <w:r>
        <w:t xml:space="preserve"> </w:t>
      </w:r>
      <w:r>
        <w:rPr>
          <w:iCs/>
          <w:i/>
        </w:rPr>
        <w:t xml:space="preserve">The Economist</w:t>
      </w:r>
      <w:r>
        <w:t xml:space="preserve"> </w:t>
      </w:r>
      <w:r>
        <w:t xml:space="preserve">holds a unique and valuable position in the media landscape of Kenya Nairobi. It serves as an essential tool for professionals who need to understand the global forces shaping their local reality. Despite challenges related to cost and occasional perceived biases, its influence on policy discussion and business strategy in Nairobi is undeniable.</w:t>
      </w:r>
    </w:p>
    <w:p>
      <w:pPr>
        <w:pStyle w:val="BodyText"/>
      </w:pPr>
      <w:r>
        <w:br/>
      </w:r>
    </w:p>
    <w:p>
      <w:pPr>
        <w:pStyle w:val="BodyText"/>
      </w:pPr>
      <w:r>
        <w:t xml:space="preserve">To maximize its impact, it is recommended that educational institutions in Kenya Nairobi consider group subscription models for students and faculty. Additionally,</w:t>
      </w:r>
      <w:r>
        <w:t xml:space="preserve"> </w:t>
      </w:r>
      <w:r>
        <w:rPr>
          <w:iCs/>
          <w:i/>
        </w:rPr>
        <w:t xml:space="preserve">The Economist</w:t>
      </w:r>
      <w:r>
        <w:t xml:space="preserve"> </w:t>
      </w:r>
      <w:r>
        <w:t xml:space="preserve">could further enhance its relevance by increasing the representation of East African contributors, ensuring that the narratives about Kenya are not just observed from London but informed by on-the-ground expertise in Nairobi.</w:t>
      </w:r>
    </w:p>
    <w:p>
      <w:pPr>
        <w:pStyle w:val="BodyText"/>
      </w:pPr>
      <w:r>
        <w:br/>
      </w:r>
    </w:p>
    <w:bookmarkEnd w:id="31"/>
    <w:bookmarkStart w:id="32" w:name="recommendations"/>
    <w:p>
      <w:pPr>
        <w:pStyle w:val="Heading2"/>
      </w:pPr>
      <w:r>
        <w:t xml:space="preserve">7.0 Recommendations</w:t>
      </w:r>
    </w:p>
    <w:p>
      <w:pPr>
        <w:pStyle w:val="FirstParagraph"/>
      </w:pPr>
      <w:r>
        <w:br/>
      </w:r>
    </w:p>
    <w:p>
      <w:pPr>
        <w:numPr>
          <w:ilvl w:val="0"/>
          <w:numId w:val="1002"/>
        </w:numPr>
        <w:pStyle w:val="Compact"/>
      </w:pPr>
      <w:r>
        <w:rPr>
          <w:bCs/>
          <w:b/>
        </w:rPr>
        <w:t xml:space="preserve">Promotional Partnerships:</w:t>
      </w:r>
      <w:r>
        <w:t xml:space="preserve"> </w:t>
      </w:r>
      <w:r>
        <w:t xml:space="preserve">Establish partnerships with Kenyan banks and telecom companies to offer subsidized digital subscriptions to premium customers, thereby increasing accessibility for the growing middle class in Nairobi.</w:t>
      </w:r>
    </w:p>
    <w:p>
      <w:pPr>
        <w:numPr>
          <w:ilvl w:val="0"/>
          <w:numId w:val="1002"/>
        </w:numPr>
        <w:pStyle w:val="Compact"/>
      </w:pPr>
      <w:r>
        <w:rPr>
          <w:bCs/>
          <w:b/>
        </w:rPr>
        <w:t xml:space="preserve">Educational Integration:</w:t>
      </w:r>
      <w:r>
        <w:t xml:space="preserve"> </w:t>
      </w:r>
      <w:r>
        <w:t xml:space="preserve">Encourage universities in Nairobi to incorporate</w:t>
      </w:r>
      <w:r>
        <w:t xml:space="preserve"> </w:t>
      </w:r>
      <w:r>
        <w:rPr>
          <w:iCs/>
          <w:i/>
        </w:rPr>
        <w:t xml:space="preserve">The Economist</w:t>
      </w:r>
      <w:r>
        <w:t xml:space="preserve"> </w:t>
      </w:r>
      <w:r>
        <w:t xml:space="preserve">articles into economics and political science curricula to foster critical thinking about global economic trends.</w:t>
      </w:r>
    </w:p>
    <w:p>
      <w:pPr>
        <w:numPr>
          <w:ilvl w:val="0"/>
          <w:numId w:val="1002"/>
        </w:numPr>
        <w:pStyle w:val="Compact"/>
      </w:pPr>
      <w:r>
        <w:rPr>
          <w:bCs/>
          <w:b/>
        </w:rPr>
        <w:t xml:space="preserve">Sensitivity Training for Correspondents:</w:t>
      </w:r>
      <w:r>
        <w:t xml:space="preserve"> </w:t>
      </w:r>
      <w:r>
        <w:t xml:space="preserve">Ensure that correspondents reporting on Kenya and the wider East African region have deep local experience to avoid cultural misinterpretations, ensuring that the voice of Nairobi is accurately reflected in global pages.</w:t>
      </w:r>
    </w:p>
    <w:p>
      <w:pPr>
        <w:pStyle w:val="FirstParagraph"/>
      </w:pPr>
      <w:r>
        <w:br/>
      </w:r>
    </w:p>
    <w:bookmarkEnd w:id="32"/>
    <w:bookmarkStart w:id="33" w:name="final-remarks"/>
    <w:p>
      <w:pPr>
        <w:pStyle w:val="Heading2"/>
      </w:pPr>
      <w:r>
        <w:t xml:space="preserve">8.0 Final Remarks</w:t>
      </w:r>
    </w:p>
    <w:p>
      <w:pPr>
        <w:pStyle w:val="FirstParagraph"/>
      </w:pPr>
      <w:r>
        <w:br/>
      </w:r>
    </w:p>
    <w:p>
      <w:pPr>
        <w:pStyle w:val="BodyText"/>
      </w:pPr>
      <w:r>
        <w:t xml:space="preserve">In summary, while challenges exist, the integration of</w:t>
      </w:r>
      <w:r>
        <w:t xml:space="preserve"> </w:t>
      </w:r>
      <w:r>
        <w:rPr>
          <w:iCs/>
          <w:i/>
        </w:rPr>
        <w:t xml:space="preserve">The Economist</w:t>
      </w:r>
      <w:r>
        <w:t xml:space="preserve">'s analytical framework into the daily professional lives of those in Kenya Nairobi enriches public discourse and promotes a more informed approach to economic development. The publication stands as a testament to the power of global ideas when applied and critiqued within specific local contexts like Nairobi.</w:t>
      </w:r>
    </w:p>
    <w:p>
      <w:pPr>
        <w:pStyle w:val="BodyText"/>
      </w:pPr>
      <w:r>
        <w:br/>
      </w:r>
    </w:p>
    <w:p>
      <w:r>
        <w:pict>
          <v:rect style="width:0;height:1.5pt" o:hralign="center" o:hrstd="t" o:hr="t"/>
        </w:pict>
      </w:r>
    </w:p>
    <w:p>
      <w:pPr>
        <w:pStyle w:val="FirstParagraph"/>
      </w:pPr>
      <w:r>
        <w:br/>
      </w:r>
    </w:p>
    <w:p>
      <w:pPr>
        <w:pStyle w:val="BodyText"/>
      </w:pPr>
      <w:r>
        <w:t xml:space="preserve">Report prepared for internal review and external stakeholder distribution. All data collected adheres to ethical research standards.</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Kenya Nairobi</dc:title>
  <dc:creator/>
  <dc:language>en</dc:language>
  <cp:keywords/>
  <dcterms:created xsi:type="dcterms:W3CDTF">2026-07-29T20:28:50Z</dcterms:created>
  <dcterms:modified xsi:type="dcterms:W3CDTF">2026-07-29T20:28:50Z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