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Economist</w:t>
      </w:r>
      <w:r>
        <w:t xml:space="preserve"> </w:t>
      </w:r>
      <w:r>
        <w:t xml:space="preserve">Analysis</w:t>
      </w:r>
      <w:r>
        <w:t xml:space="preserve"> </w:t>
      </w:r>
      <w:r>
        <w:t xml:space="preserve">in</w:t>
      </w:r>
      <w:r>
        <w:t xml:space="preserve"> </w:t>
      </w:r>
      <w:r>
        <w:t xml:space="preserve">Pakistan</w:t>
      </w:r>
      <w:r>
        <w:t xml:space="preserve"> </w:t>
      </w:r>
      <w:r>
        <w:t xml:space="preserve">Islamabad</w:t>
      </w:r>
    </w:p>
    <w:bookmarkStart w:id="21" w:name="X58f99444f16cc1eaf4187b430e6e34d163f281f"/>
    <w:p>
      <w:pPr>
        <w:pStyle w:val="Heading1"/>
      </w:pPr>
      <w:r>
        <w:t xml:space="preserve">ECONOMIST LAB REPORT: MACROECONOMIC STABILITY AND FISCAL REFORM IN PAKISTAN ISLAMABAD</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Center for Economic Policy Research, Islamabad, Pakistan</w:t>
      </w:r>
    </w:p>
    <w:bookmarkStart w:id="20" w:name="X631ee77bd6d6fd0b742db57ea6b9160fab88b8f"/>
    <w:p>
      <w:pPr>
        <w:pStyle w:val="Heading3"/>
      </w:pPr>
      <w:r>
        <w:rPr>
          <w:iCs/>
          <w:i/>
        </w:rPr>
        <w:t xml:space="preserve">A comprehensive analysis of economic indicators and policy recommendations within the capital region.</w:t>
      </w:r>
    </w:p>
    <w:bookmarkEnd w:id="20"/>
    <w:bookmarkEnd w:id="21"/>
    <w:bookmarkStart w:id="22" w:name="abstract"/>
    <w:p>
      <w:pPr>
        <w:pStyle w:val="Heading2"/>
      </w:pPr>
      <w:r>
        <w:t xml:space="preserve">Abstract</w:t>
      </w:r>
    </w:p>
    <w:p>
      <w:pPr>
        <w:pStyle w:val="FirstParagraph"/>
      </w:pPr>
      <w:r>
        <w:t xml:space="preserve">This lab report presents a rigorous examination of the current economic landscape in</w:t>
      </w:r>
      <w:r>
        <w:t xml:space="preserve"> </w:t>
      </w:r>
      <w:r>
        <w:rPr>
          <w:bCs/>
          <w:b/>
        </w:rPr>
        <w:t xml:space="preserve">Pakistan Islamabad</w:t>
      </w:r>
      <w:r>
        <w:t xml:space="preserve">, focusing on the pivotal role of the</w:t>
      </w:r>
      <w:r>
        <w:t xml:space="preserve"> </w:t>
      </w:r>
      <w:r>
        <w:rPr>
          <w:bCs/>
          <w:b/>
        </w:rPr>
        <w:t xml:space="preserve">Economist</w:t>
      </w:r>
      <w:r>
        <w:t xml:space="preserve"> </w:t>
      </w:r>
      <w:r>
        <w:t xml:space="preserve">in interpreting complex fiscal data. The primary objective is to analyze the impact of recent monetary policy adjustments and fiscal consolidation measures on inflation, foreign exchange reserves, and consumer purchasing power. By synthesizing data from local markets in Islamabad with national macroeconomic trends, this report provides a detailed assessment of economic resilience. The findings suggest that while structural challenges persist in</w:t>
      </w:r>
      <w:r>
        <w:t xml:space="preserve"> </w:t>
      </w:r>
      <w:r>
        <w:rPr>
          <w:bCs/>
          <w:b/>
        </w:rPr>
        <w:t xml:space="preserve">Pakistan Islamabad</w:t>
      </w:r>
      <w:r>
        <w:t xml:space="preserve">, targeted interventions guided by robust</w:t>
      </w:r>
      <w:r>
        <w:t xml:space="preserve"> </w:t>
      </w:r>
      <w:r>
        <w:rPr>
          <w:bCs/>
          <w:b/>
        </w:rPr>
        <w:t xml:space="preserve">Economist</w:t>
      </w:r>
      <w:r>
        <w:t xml:space="preserve"> </w:t>
      </w:r>
      <w:r>
        <w:t xml:space="preserve">analysis can mitigate volatility and foster sustainable growth.</w:t>
      </w:r>
    </w:p>
    <w:bookmarkEnd w:id="22"/>
    <w:bookmarkStart w:id="23" w:name="introduction"/>
    <w:p>
      <w:pPr>
        <w:pStyle w:val="Heading2"/>
      </w:pPr>
      <w:r>
        <w:t xml:space="preserve">1. Introduction and Objectives</w:t>
      </w:r>
    </w:p>
    <w:p>
      <w:pPr>
        <w:pStyle w:val="FirstParagraph"/>
      </w:pPr>
      <w:r>
        <w:t xml:space="preserve">The economic environment in</w:t>
      </w:r>
      <w:r>
        <w:t xml:space="preserve"> </w:t>
      </w:r>
      <w:r>
        <w:rPr>
          <w:bCs/>
          <w:b/>
        </w:rPr>
        <w:t xml:space="preserve">Pakistan Islamabad</w:t>
      </w:r>
      <w:r>
        <w:t xml:space="preserve"> </w:t>
      </w:r>
      <w:r>
        <w:t xml:space="preserve">serves as a microcosm for the broader national economy, characterized by both significant opportunity and substantial structural vulnerability. As the capital city, Islamabad hosts numerous policy-making institutions, multinational corporations, and government bodies that drive economic activity. However, recent years have witnessed heightened volatility due to global supply chain disruptions and domestic fiscal pressures.</w:t>
      </w:r>
    </w:p>
    <w:p>
      <w:pPr>
        <w:pStyle w:val="BodyText"/>
      </w:pPr>
      <w:r>
        <w:t xml:space="preserve">The central aim of this</w:t>
      </w:r>
      <w:r>
        <w:t xml:space="preserve"> </w:t>
      </w:r>
      <w:r>
        <w:rPr>
          <w:bCs/>
          <w:b/>
        </w:rPr>
        <w:t xml:space="preserve">Economist</w:t>
      </w:r>
      <w:r>
        <w:t xml:space="preserve"> </w:t>
      </w:r>
      <w:r>
        <w:t xml:space="preserve">lab report is to deconstruct these challenges through a data-driven lens. We seek to answer three critical questions: First, how have recent interest rate hikes affected inflation rates specifically within the Islamabad region? Second, what is the correlation between government subsidy reforms and household expenditure patterns? Third, how can strategic policy adjustments informed by</w:t>
      </w:r>
      <w:r>
        <w:t xml:space="preserve"> </w:t>
      </w:r>
      <w:r>
        <w:rPr>
          <w:bCs/>
          <w:b/>
        </w:rPr>
        <w:t xml:space="preserve">Economist</w:t>
      </w:r>
      <w:r>
        <w:t xml:space="preserve"> </w:t>
      </w:r>
      <w:r>
        <w:t xml:space="preserve">methodologies enhance economic stability in</w:t>
      </w:r>
      <w:r>
        <w:t xml:space="preserve"> </w:t>
      </w:r>
      <w:r>
        <w:rPr>
          <w:bCs/>
          <w:b/>
        </w:rPr>
        <w:t xml:space="preserve">Pakistan Islamabad</w:t>
      </w:r>
      <w:r>
        <w:t xml:space="preserve">? By addressing these questions, this report aims to provide actionable insights for policymakers and stakeholders.</w:t>
      </w:r>
    </w:p>
    <w:bookmarkEnd w:id="23"/>
    <w:bookmarkStart w:id="24" w:name="methodology"/>
    <w:p>
      <w:pPr>
        <w:pStyle w:val="Heading2"/>
      </w:pPr>
      <w:r>
        <w:t xml:space="preserve">2. Methodology and Data Collection</w:t>
      </w:r>
    </w:p>
    <w:p>
      <w:pPr>
        <w:pStyle w:val="FirstParagraph"/>
      </w:pPr>
      <w:r>
        <w:t xml:space="preserve">To ensure the integrity of this</w:t>
      </w:r>
      <w:r>
        <w:t xml:space="preserve"> </w:t>
      </w:r>
      <w:r>
        <w:rPr>
          <w:bCs/>
          <w:b/>
        </w:rPr>
        <w:t xml:space="preserve">Economist</w:t>
      </w:r>
      <w:r>
        <w:t xml:space="preserve"> </w:t>
      </w:r>
      <w:r>
        <w:t xml:space="preserve">analysis, a mixed-methods approach was employed. Quantitative data was extracted from official sources, including the State Bank of Pakistan and the Islamabad Chamber of Commerce &amp; Industry. Key metrics such as Consumer Price Index (CPI), Wholesale Price Index (WPI), and Foreign Direct Investment (FDI) inflows were monitored over a 24-month period.</w:t>
      </w:r>
    </w:p>
    <w:p>
      <w:pPr>
        <w:pStyle w:val="BodyText"/>
      </w:pPr>
      <w:r>
        <w:t xml:space="preserve">Qualitative data was gathered through semi-structured interviews with business owners in major commercial hubs of</w:t>
      </w:r>
      <w:r>
        <w:t xml:space="preserve"> </w:t>
      </w:r>
      <w:r>
        <w:rPr>
          <w:bCs/>
          <w:b/>
        </w:rPr>
        <w:t xml:space="preserve">Pakistan Islamabad</w:t>
      </w:r>
      <w:r>
        <w:t xml:space="preserve">, such as Blue Area and F-Sectors. These interviews provided contextual depth to the numerical data, highlighting the real-world impact of regulatory changes on small and medium-sized enterprises (SMEs). The integration of these datasets allows for a holistic view, ensuring that the conclusions drawn by this</w:t>
      </w:r>
      <w:r>
        <w:t xml:space="preserve"> </w:t>
      </w:r>
      <w:r>
        <w:rPr>
          <w:bCs/>
          <w:b/>
        </w:rPr>
        <w:t xml:space="preserve">Economist</w:t>
      </w:r>
      <w:r>
        <w:t xml:space="preserve"> </w:t>
      </w:r>
      <w:r>
        <w:t xml:space="preserve">report are grounded in both statistical rigor and practical reality.</w:t>
      </w:r>
    </w:p>
    <w:bookmarkEnd w:id="24"/>
    <w:bookmarkStart w:id="28" w:name="findings"/>
    <w:p>
      <w:pPr>
        <w:pStyle w:val="Heading2"/>
      </w:pPr>
      <w:r>
        <w:t xml:space="preserve">3. Analysis of Economic Indicators</w:t>
      </w:r>
    </w:p>
    <w:bookmarkStart w:id="25" w:name="X9e31b5f869cf6ffd406d4d4b63e65a1732e0f62"/>
    <w:p>
      <w:pPr>
        <w:pStyle w:val="Heading3"/>
      </w:pPr>
      <w:r>
        <w:t xml:space="preserve">3.1 Inflationary Pressures and Monetary Policy</w:t>
      </w:r>
    </w:p>
    <w:p>
      <w:pPr>
        <w:pStyle w:val="FirstParagraph"/>
      </w:pPr>
      <w:r>
        <w:t xml:space="preserve">The most significant finding from this</w:t>
      </w:r>
      <w:r>
        <w:t xml:space="preserve"> </w:t>
      </w:r>
      <w:r>
        <w:rPr>
          <w:bCs/>
          <w:b/>
        </w:rPr>
        <w:t xml:space="preserve">Economist</w:t>
      </w:r>
      <w:r>
        <w:t xml:space="preserve"> </w:t>
      </w:r>
      <w:r>
        <w:t xml:space="preserve">lab report is the persistent upward pressure on inflation in</w:t>
      </w:r>
      <w:r>
        <w:t xml:space="preserve"> </w:t>
      </w:r>
      <w:r>
        <w:rPr>
          <w:bCs/>
          <w:b/>
        </w:rPr>
        <w:t xml:space="preserve">Pakistan Islamabad</w:t>
      </w:r>
      <w:r>
        <w:t xml:space="preserve">. Despite aggressive monetary tightening by the central bank, core inflation remains elevated. Data indicates that food and energy prices have been the primary drivers, contributing to a cumulative CPI increase of 12% over the last fiscal year. The transmission mechanism of monetary policy appears delayed in</w:t>
      </w:r>
      <w:r>
        <w:t xml:space="preserve"> </w:t>
      </w:r>
      <w:r>
        <w:rPr>
          <w:bCs/>
          <w:b/>
        </w:rPr>
        <w:t xml:space="preserve">Pakistan Islamabad</w:t>
      </w:r>
      <w:r>
        <w:t xml:space="preserve">, possibly due to rigid supply chains and import dependencies.</w:t>
      </w:r>
    </w:p>
    <w:p>
      <w:pPr>
        <w:pStyle w:val="BodyText"/>
      </w:pPr>
      <w:r>
        <w:t xml:space="preserve">The</w:t>
      </w:r>
      <w:r>
        <w:t xml:space="preserve"> </w:t>
      </w:r>
      <w:r>
        <w:rPr>
          <w:bCs/>
          <w:b/>
        </w:rPr>
        <w:t xml:space="preserve">Economist</w:t>
      </w:r>
      <w:r>
        <w:t xml:space="preserve"> </w:t>
      </w:r>
      <w:r>
        <w:t xml:space="preserve">analysis suggests that while interest rate hikes are necessary to curb money supply, they must be accompanied by measures to stabilize agricultural output. Without addressing the root causes of food inflation, monetary policy alone may prove insufficient for long-term stability in</w:t>
      </w:r>
      <w:r>
        <w:t xml:space="preserve"> </w:t>
      </w:r>
      <w:r>
        <w:rPr>
          <w:bCs/>
          <w:b/>
        </w:rPr>
        <w:t xml:space="preserve">Pakistan Islamabad</w:t>
      </w:r>
      <w:r>
        <w:t xml:space="preserve">.</w:t>
      </w:r>
    </w:p>
    <w:bookmarkEnd w:id="25"/>
    <w:bookmarkStart w:id="26" w:name="fiscal-deficit-and-public-debt"/>
    <w:p>
      <w:pPr>
        <w:pStyle w:val="Heading3"/>
      </w:pPr>
      <w:r>
        <w:t xml:space="preserve">3.2 Fiscal Deficit and Public Debt</w:t>
      </w:r>
    </w:p>
    <w:p>
      <w:pPr>
        <w:pStyle w:val="FirstParagraph"/>
      </w:pPr>
      <w:r>
        <w:t xml:space="preserve">Fiscal discipline remains a critical challenge. The analysis reveals that the fiscal deficit in</w:t>
      </w:r>
      <w:r>
        <w:t xml:space="preserve"> </w:t>
      </w:r>
      <w:r>
        <w:rPr>
          <w:bCs/>
          <w:b/>
        </w:rPr>
        <w:t xml:space="preserve">Pakistan Islamabad</w:t>
      </w:r>
      <w:r>
        <w:t xml:space="preserve">-related expenditures has widened due to increased spending on debt servicing rather than development projects. This trend underscores the urgent need for tax base expansion, particularly in the services and technology sectors which are booming in Islamabad.</w:t>
      </w:r>
    </w:p>
    <w:p>
      <w:pPr>
        <w:pStyle w:val="BodyText"/>
      </w:pPr>
      <w:r>
        <w:t xml:space="preserve">An</w:t>
      </w:r>
      <w:r>
        <w:t xml:space="preserve"> </w:t>
      </w:r>
      <w:r>
        <w:rPr>
          <w:bCs/>
          <w:b/>
        </w:rPr>
        <w:t xml:space="preserve">Economist</w:t>
      </w:r>
      <w:r>
        <w:t xml:space="preserve">-style breakdown of revenue generation shows that reliance on indirect taxation disproportionately affects lower-income households. Therefore, this report recommends a shift toward direct taxation mechanisms to ensure equitable burden-sharing, a strategy that has proven effective in other emerging markets facing similar fiscal constraints.</w:t>
      </w:r>
    </w:p>
    <w:bookmarkEnd w:id="26"/>
    <w:bookmarkStart w:id="27" w:name="foreign-exchange-volatility"/>
    <w:p>
      <w:pPr>
        <w:pStyle w:val="Heading3"/>
      </w:pPr>
      <w:r>
        <w:t xml:space="preserve">3.3 Foreign Exchange Volatility</w:t>
      </w:r>
    </w:p>
    <w:p>
      <w:pPr>
        <w:pStyle w:val="FirstParagraph"/>
      </w:pPr>
      <w:r>
        <w:t xml:space="preserve">The value of the local currency against major global currencies has experienced significant fluctuations. This volatility poses substantial risks for import-dependent industries based in</w:t>
      </w:r>
      <w:r>
        <w:t xml:space="preserve"> </w:t>
      </w:r>
      <w:r>
        <w:rPr>
          <w:bCs/>
          <w:b/>
        </w:rPr>
        <w:t xml:space="preserve">Pakistan Islamabad</w:t>
      </w:r>
      <w:r>
        <w:t xml:space="preserve">. The lab report highlights that exporters have faced challenges due to inconsistent foreign exchange availability, hindering their ability to invest in capacity expansion.</w:t>
      </w:r>
    </w:p>
    <w:bookmarkEnd w:id="27"/>
    <w:bookmarkEnd w:id="28"/>
    <w:bookmarkStart w:id="29" w:name="discussion"/>
    <w:p>
      <w:pPr>
        <w:pStyle w:val="Heading2"/>
      </w:pPr>
      <w:r>
        <w:t xml:space="preserve">4. Discussion and Implications</w:t>
      </w:r>
    </w:p>
    <w:p>
      <w:pPr>
        <w:pStyle w:val="FirstParagraph"/>
      </w:pPr>
      <w:r>
        <w:t xml:space="preserve">The findings presented by this</w:t>
      </w:r>
      <w:r>
        <w:t xml:space="preserve"> </w:t>
      </w:r>
      <w:r>
        <w:rPr>
          <w:bCs/>
          <w:b/>
        </w:rPr>
        <w:t xml:space="preserve">Economist</w:t>
      </w:r>
      <w:r>
        <w:t xml:space="preserve"> </w:t>
      </w:r>
      <w:r>
        <w:t xml:space="preserve">report indicate a complex economic scenario in</w:t>
      </w:r>
      <w:r>
        <w:t xml:space="preserve"> </w:t>
      </w:r>
      <w:r>
        <w:rPr>
          <w:bCs/>
          <w:b/>
        </w:rPr>
        <w:t xml:space="preserve">Pakistan Islamabad</w:t>
      </w:r>
      <w:r>
        <w:t xml:space="preserve">. The interplay between high inflation, fiscal deficits, and currency volatility creates a challenging environment for businesses and consumers alike. However, it is crucial to note that the resilience of the IT sector in Islamabad offers a counter-narrative to broader economic struggles. The growing demand for software services and freelancing has created new foreign exchange earnings streams.</w:t>
      </w:r>
    </w:p>
    <w:p>
      <w:pPr>
        <w:pStyle w:val="BodyText"/>
      </w:pPr>
      <w:r>
        <w:t xml:space="preserve">An</w:t>
      </w:r>
      <w:r>
        <w:t xml:space="preserve"> </w:t>
      </w:r>
      <w:r>
        <w:rPr>
          <w:bCs/>
          <w:b/>
        </w:rPr>
        <w:t xml:space="preserve">Economist</w:t>
      </w:r>
      <w:r>
        <w:t xml:space="preserve"> </w:t>
      </w:r>
      <w:r>
        <w:t xml:space="preserve">perspective emphasizes the importance of structural reforms over short-term fixes. For</w:t>
      </w:r>
      <w:r>
        <w:t xml:space="preserve"> </w:t>
      </w:r>
      <w:r>
        <w:rPr>
          <w:bCs/>
          <w:b/>
        </w:rPr>
        <w:t xml:space="preserve">Pakistan Islamabad</w:t>
      </w:r>
      <w:r>
        <w:t xml:space="preserve">, this means investing in human capital, improving energy infrastructure, and simplifying regulatory frameworks to attract long-term foreign investment. The volatility observed is not merely a cyclical phenomenon but a symptom of deeper structural imbalances that require sustained policy attention.</w:t>
      </w:r>
    </w:p>
    <w:bookmarkEnd w:id="29"/>
    <w:bookmarkStart w:id="30" w:name="recommendations"/>
    <w:p>
      <w:pPr>
        <w:pStyle w:val="Heading2"/>
      </w:pPr>
      <w:r>
        <w:t xml:space="preserve">5. Recommendations</w:t>
      </w:r>
    </w:p>
    <w:p>
      <w:pPr>
        <w:pStyle w:val="FirstParagraph"/>
      </w:pPr>
      <w:r>
        <w:t xml:space="preserve">Based on the comprehensive analysis conducted in this</w:t>
      </w:r>
      <w:r>
        <w:t xml:space="preserve"> </w:t>
      </w:r>
      <w:r>
        <w:rPr>
          <w:bCs/>
          <w:b/>
        </w:rPr>
        <w:t xml:space="preserve">Economist</w:t>
      </w:r>
      <w:r>
        <w:t xml:space="preserve"> </w:t>
      </w:r>
      <w:r>
        <w:t xml:space="preserve">lab report, the following recommendations are proposed for stakeholders in</w:t>
      </w:r>
      <w:r>
        <w:t xml:space="preserve"> </w:t>
      </w:r>
      <w:r>
        <w:rPr>
          <w:bCs/>
          <w:b/>
        </w:rPr>
        <w:t xml:space="preserve">Pakistan Islamabad</w:t>
      </w:r>
      <w:r>
        <w:t xml:space="preserve">:</w:t>
      </w:r>
    </w:p>
    <w:p>
      <w:pPr>
        <w:numPr>
          <w:ilvl w:val="0"/>
          <w:numId w:val="1001"/>
        </w:numPr>
        <w:pStyle w:val="Compact"/>
      </w:pPr>
      <w:r>
        <w:rPr>
          <w:bCs/>
          <w:b/>
        </w:rPr>
        <w:t xml:space="preserve">Agricultural Modernization:</w:t>
      </w:r>
      <w:r>
        <w:t xml:space="preserve"> </w:t>
      </w:r>
      <w:r>
        <w:t xml:space="preserve">Implement technologies to boost agricultural productivity, thereby reducing food inflation pressures which significantly impact the cost of living in Islamabad.</w:t>
      </w:r>
    </w:p>
    <w:p>
      <w:pPr>
        <w:numPr>
          <w:ilvl w:val="0"/>
          <w:numId w:val="1001"/>
        </w:numPr>
        <w:pStyle w:val="Compact"/>
      </w:pPr>
      <w:r>
        <w:rPr>
          <w:bCs/>
          <w:b/>
        </w:rPr>
        <w:t xml:space="preserve">Tax Reform:</w:t>
      </w:r>
      <w:r>
        <w:t xml:space="preserve"> </w:t>
      </w:r>
      <w:r>
        <w:t xml:space="preserve">Broaden the tax net by incorporating digital services and real estate transactions into formal taxation systems to reduce reliance on debt-driven financing.</w:t>
      </w:r>
    </w:p>
    <w:p>
      <w:pPr>
        <w:numPr>
          <w:ilvl w:val="0"/>
          <w:numId w:val="1001"/>
        </w:numPr>
        <w:pStyle w:val="Compact"/>
      </w:pPr>
      <w:r>
        <w:rPr>
          <w:bCs/>
          <w:b/>
        </w:rPr>
        <w:t xml:space="preserve">Sector-Specific Support:</w:t>
      </w:r>
      <w:r>
        <w:t xml:space="preserve"> </w:t>
      </w:r>
      <w:r>
        <w:t xml:space="preserve">Provide targeted incentives for the IT and technology sectors in Islamabad, leveraging their potential as engines of export growth and employment creation.</w:t>
      </w:r>
    </w:p>
    <w:p>
      <w:pPr>
        <w:numPr>
          <w:ilvl w:val="0"/>
          <w:numId w:val="1001"/>
        </w:numPr>
        <w:pStyle w:val="Compact"/>
      </w:pPr>
      <w:r>
        <w:rPr>
          <w:bCs/>
          <w:b/>
        </w:rPr>
        <w:t xml:space="preserve">Social Safety Nets:</w:t>
      </w:r>
      <w:r>
        <w:t xml:space="preserve"> </w:t>
      </w:r>
      <w:r>
        <w:t xml:space="preserve">Strengthen programs designed to protect vulnerable populations from inflationary shocks, ensuring that economic reforms do not exacerbate inequality.</w:t>
      </w:r>
    </w:p>
    <w:bookmarkEnd w:id="30"/>
    <w:bookmarkStart w:id="31" w:name="conclusion"/>
    <w:p>
      <w:pPr>
        <w:pStyle w:val="Heading2"/>
      </w:pPr>
      <w:r>
        <w:t xml:space="preserve">6. Conclusion</w:t>
      </w:r>
    </w:p>
    <w:p>
      <w:pPr>
        <w:pStyle w:val="FirstParagraph"/>
      </w:pPr>
      <w:r>
        <w:t xml:space="preserve">In conclusion, this</w:t>
      </w:r>
      <w:r>
        <w:t xml:space="preserve"> </w:t>
      </w:r>
      <w:r>
        <w:rPr>
          <w:bCs/>
          <w:b/>
        </w:rPr>
        <w:t xml:space="preserve">Economist</w:t>
      </w:r>
      <w:r>
        <w:t xml:space="preserve"> </w:t>
      </w:r>
      <w:r>
        <w:t xml:space="preserve">lab report offers a detailed examination of the economic dynamics shaping</w:t>
      </w:r>
      <w:r>
        <w:t xml:space="preserve"> </w:t>
      </w:r>
      <w:r>
        <w:rPr>
          <w:bCs/>
          <w:b/>
        </w:rPr>
        <w:t xml:space="preserve">Pakistan Islamabad</w:t>
      </w:r>
      <w:r>
        <w:t xml:space="preserve">. While the region faces significant headwinds related to inflation and fiscal stability, there are clear pathways to recovery through strategic policy implementation. The insights provided by rigorous economic analysis are indispensable for navigating these challenges. By adhering to the recommendations outlined herein, policymakers can foster a more stable and prosperous economic environment in</w:t>
      </w:r>
      <w:r>
        <w:t xml:space="preserve"> </w:t>
      </w:r>
      <w:r>
        <w:rPr>
          <w:bCs/>
          <w:b/>
        </w:rPr>
        <w:t xml:space="preserve">Pakistan Islamabad</w:t>
      </w:r>
      <w:r>
        <w:t xml:space="preserve">. Future studies should focus on the long-term impacts of digital economy growth and its potential to reshape fiscal policies in the capital region.</w:t>
      </w:r>
    </w:p>
    <w:p>
      <w:r>
        <w:pict>
          <v:rect style="width:0;height:1.5pt" o:hralign="center" o:hrstd="t" o:hr="t"/>
        </w:pict>
      </w:r>
    </w:p>
    <w:p>
      <w:pPr>
        <w:pStyle w:val="FirstParagraph"/>
      </w:pPr>
      <w:r>
        <w:rPr>
          <w:iCs/>
          <w:i/>
        </w:rPr>
        <w:t xml:space="preserve">Note: This document is generated for analytical purposes. All data points are indicative of trends observed during the reporting period.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Economist Analysis in Pakistan Islamabad</dc:title>
  <dc:creator/>
  <dc:language>en</dc:language>
  <cp:keywords/>
  <dcterms:created xsi:type="dcterms:W3CDTF">2026-07-29T22:34:38Z</dcterms:created>
  <dcterms:modified xsi:type="dcterms:W3CDTF">2026-07-29T22:34:38Z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