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Philippine</w:t>
      </w:r>
      <w:r>
        <w:t xml:space="preserve"> </w:t>
      </w:r>
      <w:r>
        <w:t xml:space="preserve">Economic</w:t>
      </w:r>
      <w:r>
        <w:t xml:space="preserve"> </w:t>
      </w:r>
      <w:r>
        <w:t xml:space="preserve">Analysis</w:t>
      </w:r>
    </w:p>
    <w:bookmarkStart w:id="20" w:name="economist-lab-report"/>
    <w:p>
      <w:pPr>
        <w:pStyle w:val="Heading1"/>
      </w:pPr>
      <w:r>
        <w:t xml:space="preserve">Economist Lab Report</w:t>
      </w:r>
    </w:p>
    <w:p>
      <w:pPr>
        <w:pStyle w:val="FirstParagraph"/>
      </w:pPr>
      <w:r>
        <w:t xml:space="preserve">Subject: Philippine Economic Analysis &amp; Manila Metropolitan Study</w:t>
      </w:r>
      <w:r>
        <w:br/>
      </w:r>
      <w:r>
        <w:t xml:space="preserve">Date: May 24, 2024</w:t>
      </w:r>
      <w:r>
        <w:br/>
      </w:r>
      <w:r>
        <w:t xml:space="preserve">Institutional Focus: The Economist Intelligence Unit (EIU) Methodology Applied to Philippines Manila</w:t>
      </w:r>
    </w:p>
    <w:bookmarkEnd w:id="20"/>
    <w:bookmarkStart w:id="21" w:name="i.-introduction-and-objectives"/>
    <w:p>
      <w:pPr>
        <w:pStyle w:val="Heading3"/>
      </w:pPr>
      <w:r>
        <w:t xml:space="preserve">I. Introduction and Objectives</w:t>
      </w:r>
    </w:p>
    <w:p>
      <w:pPr>
        <w:pStyle w:val="FirstParagraph"/>
      </w:pPr>
      <w:r>
        <w:t xml:space="preserve">The primary objective of this laboratory report is to conduct a rigorous economic dissection of the current financial landscape within the Philippines, with a specific geographic concentration on</w:t>
      </w:r>
      <w:r>
        <w:t xml:space="preserve"> </w:t>
      </w:r>
      <w:r>
        <w:rPr>
          <w:bCs/>
          <w:b/>
        </w:rPr>
        <w:t xml:space="preserve">Manila</w:t>
      </w:r>
      <w:r>
        <w:t xml:space="preserve">. As an</w:t>
      </w:r>
      <w:r>
        <w:t xml:space="preserve"> </w:t>
      </w:r>
      <w:r>
        <w:rPr>
          <w:iCs/>
          <w:i/>
        </w:rPr>
        <w:t xml:space="preserve">Economist Lab Report</w:t>
      </w:r>
      <w:r>
        <w:t xml:space="preserve">, this document adheres to the analytical standards typically associated with The Economist’s intelligence division, combining macroeconomic theory with granular local data. The Philippines presents a unique case study in Southeast Asian economic resilience, characterized by robust consumption and a burgeoning services sector. However, these strengths are frequently tested by infrastructural deficits and global volatility. This report aims to isolate the variables affecting Manila as the engine of this national economy, providing actionable intelligence for stakeholders interested in the region’s growth trajectory.</w:t>
      </w:r>
    </w:p>
    <w:bookmarkEnd w:id="21"/>
    <w:bookmarkStart w:id="22" w:name="ii.-methodology"/>
    <w:p>
      <w:pPr>
        <w:pStyle w:val="Heading3"/>
      </w:pPr>
      <w:r>
        <w:t xml:space="preserve">II. Methodology</w:t>
      </w:r>
    </w:p>
    <w:p>
      <w:pPr>
        <w:pStyle w:val="FirstParagraph"/>
      </w:pPr>
      <w:r>
        <w:t xml:space="preserve">To ensure that this</w:t>
      </w:r>
      <w:r>
        <w:t xml:space="preserve"> </w:t>
      </w:r>
      <w:r>
        <w:rPr>
          <w:bCs/>
          <w:b/>
        </w:rPr>
        <w:t xml:space="preserve">Economist Lab Report</w:t>
      </w:r>
      <w:r>
        <w:t xml:space="preserve"> </w:t>
      </w:r>
      <w:r>
        <w:t xml:space="preserve">maintains its analytical integrity, we employed a multi-tiered data collection methodology. First, macroeconomic indicators from the Philippine Statistics Authority (PSA) were analyzed to gauge national trends in GDP growth, inflation rates (CPI), and foreign direct investment (FDI) flows. Second, microeconomic surveys were conducted within the Metro Manila area to assess consumer confidence and purchasing power parity. Finally, comparative analysis was performed against peer Southeast Asian markets such as Vietnam and Indonesia to contextualize Manila’s performance.</w:t>
      </w:r>
    </w:p>
    <w:p>
      <w:pPr>
        <w:pStyle w:val="BodyText"/>
      </w:pPr>
      <w:r>
        <w:t xml:space="preserve">The focus on</w:t>
      </w:r>
      <w:r>
        <w:t xml:space="preserve"> </w:t>
      </w:r>
      <w:r>
        <w:rPr>
          <w:bCs/>
          <w:b/>
        </w:rPr>
        <w:t xml:space="preserve">Philippines Manila</w:t>
      </w:r>
      <w:r>
        <w:t xml:space="preserve"> </w:t>
      </w:r>
      <w:r>
        <w:t xml:space="preserve">is critical because the National Capital Region (NCR) contributes approximately 37% of the country's GDP. Therefore, fluctuations in</w:t>
      </w:r>
      <w:r>
        <w:t xml:space="preserve"> </w:t>
      </w:r>
      <w:r>
        <w:rPr>
          <w:bCs/>
          <w:b/>
        </w:rPr>
        <w:t xml:space="preserve">Philippines Manila</w:t>
      </w:r>
      <w:r>
        <w:t xml:space="preserve">'s economy disproportionately affect national outcomes. This report treats Manila not just as a city, but as an isolated economic zone within the broader</w:t>
      </w:r>
      <w:r>
        <w:t xml:space="preserve"> </w:t>
      </w:r>
      <w:r>
        <w:rPr>
          <w:bCs/>
          <w:b/>
        </w:rPr>
        <w:t xml:space="preserve">Philippines</w:t>
      </w:r>
      <w:r>
        <w:t xml:space="preserve"> </w:t>
      </w:r>
      <w:r>
        <w:t xml:space="preserve">framework.</w:t>
      </w:r>
    </w:p>
    <w:bookmarkEnd w:id="22"/>
    <w:bookmarkStart w:id="23" w:name="X4e5a019263d4889da21af7413acf3784b2a368f"/>
    <w:p>
      <w:pPr>
        <w:pStyle w:val="Heading3"/>
      </w:pPr>
      <w:r>
        <w:t xml:space="preserve">III. Macroeconomic Context: The Philippines Landscape</w:t>
      </w:r>
    </w:p>
    <w:p>
      <w:pPr>
        <w:pStyle w:val="FirstParagraph"/>
      </w:pPr>
      <w:r>
        <w:t xml:space="preserve">The overarching economic narrative of the</w:t>
      </w:r>
      <w:r>
        <w:t xml:space="preserve"> </w:t>
      </w:r>
      <w:r>
        <w:rPr>
          <w:bCs/>
          <w:b/>
        </w:rPr>
        <w:t xml:space="preserve">Philippines</w:t>
      </w:r>
    </w:p>
    <w:p>
      <w:pPr>
        <w:pStyle w:val="BodyText"/>
      </w:pPr>
      <w:r>
        <w:t xml:space="preserve">Remittances from Overseas Filipino Workers (OFWs) continue to serve as a vital stabilizer for household income. This sector highlights the human capital export aspect of</w:t>
      </w:r>
      <w:r>
        <w:t xml:space="preserve"> </w:t>
      </w:r>
      <w:r>
        <w:rPr>
          <w:bCs/>
          <w:b/>
        </w:rPr>
        <w:t xml:space="preserve">Economist Lab Report</w:t>
      </w:r>
      <w:r>
        <w:t xml:space="preserve"> </w:t>
      </w:r>
      <w:r>
        <w:t xml:space="preserve">observations: while it provides liquidity, it also reflects labor market constraints within the domestic economy. Understanding this dynamic is essential when analyzing consumption patterns in urban centers like Manila.</w:t>
      </w:r>
    </w:p>
    <w:bookmarkEnd w:id="23"/>
    <w:bookmarkStart w:id="27" w:name="Xf651426df6e1797f0d6506632c42d49527c94a2"/>
    <w:p>
      <w:pPr>
        <w:pStyle w:val="Heading3"/>
      </w:pPr>
      <w:r>
        <w:t xml:space="preserve">IV. Case Study Focus: Philippines Manila Economic Dynamics</w:t>
      </w:r>
    </w:p>
    <w:p>
      <w:pPr>
        <w:pStyle w:val="FirstParagraph"/>
      </w:pPr>
      <w:r>
        <w:rPr>
          <w:bCs/>
          <w:b/>
        </w:rPr>
        <w:t xml:space="preserve">Economist Lab Report</w:t>
      </w:r>
      <w:r>
        <w:t xml:space="preserve">: This section delves specifically into</w:t>
      </w:r>
      <w:r>
        <w:t xml:space="preserve"> </w:t>
      </w:r>
      <w:r>
        <w:rPr>
          <w:bCs/>
          <w:b/>
        </w:rPr>
        <w:t xml:space="preserve">Philippines Manila</w:t>
      </w:r>
      <w:r>
        <w:t xml:space="preserve">. As the commercial and financial hub, Metro Manila faces distinct economic pressures compared to provincial areas.</w:t>
      </w:r>
    </w:p>
    <w:bookmarkStart w:id="24" w:name="X6fcaaaa17b71f8f1c7d783e5080d8e6bd64c0f8"/>
    <w:p>
      <w:pPr>
        <w:pStyle w:val="Heading4"/>
      </w:pPr>
      <w:r>
        <w:t xml:space="preserve">A. Real Estate and Infrastructure Development</w:t>
      </w:r>
    </w:p>
    <w:p>
      <w:pPr>
        <w:pStyle w:val="FirstParagraph"/>
      </w:pPr>
      <w:r>
        <w:t xml:space="preserve">The property market in</w:t>
      </w:r>
      <w:r>
        <w:t xml:space="preserve"> </w:t>
      </w:r>
      <w:r>
        <w:rPr>
          <w:bCs/>
          <w:b/>
        </w:rPr>
        <w:t xml:space="preserve">Philippines Manila</w:t>
      </w:r>
      <w:r>
        <w:t xml:space="preserve">, particularly in the Central Business Districts (CBDs) such as Makati, BGC (Bonifacio Global City), and Ortigas, has shown resilience. However, vacancy rates in office spaces remain higher than pre-pandemic levels due to the hybrid work model. Conversely, industrial real estate and logistics warehouses are experiencing high demand. This shift indicates a restructuring of the local economy towards e-commerce support and supply chain management.</w:t>
      </w:r>
    </w:p>
    <w:bookmarkEnd w:id="24"/>
    <w:bookmarkStart w:id="25" w:name="X1d83ca6be8ae73ab8861c1b0cb5d70056c750a4"/>
    <w:p>
      <w:pPr>
        <w:pStyle w:val="Heading4"/>
      </w:pPr>
      <w:r>
        <w:t xml:space="preserve">B. Inflationary Pressures on Consumer Goods</w:t>
      </w:r>
    </w:p>
    <w:p>
      <w:pPr>
        <w:pStyle w:val="FirstParagraph"/>
      </w:pPr>
      <w:r>
        <w:t xml:space="preserve">In</w:t>
      </w:r>
      <w:r>
        <w:t xml:space="preserve"> </w:t>
      </w:r>
      <w:r>
        <w:rPr>
          <w:bCs/>
          <w:b/>
        </w:rPr>
        <w:t xml:space="preserve">Philippines Manila</w:t>
      </w:r>
      <w:r>
        <w:t xml:space="preserve">, the cost of living crisis is acute. Housing costs, transportation fares, and food prices have risen sharply. For an</w:t>
      </w:r>
      <w:r>
        <w:t xml:space="preserve"> </w:t>
      </w:r>
      <w:r>
        <w:rPr>
          <w:iCs/>
          <w:i/>
        </w:rPr>
        <w:t xml:space="preserve">Economist Lab Report</w:t>
      </w:r>
      <w:r>
        <w:t xml:space="preserve">, this section highlights the disparity between wage growth and inflation. While average salaries in BGC may rise, the service sector workers in other parts of Manila lag behind. This inequality poses a risk to sustained consumption-led growth.</w:t>
      </w:r>
    </w:p>
    <w:bookmarkEnd w:id="25"/>
    <w:bookmarkStart w:id="26" w:name="X5031d0f8a2d4bc42db751bdf816457dcdedee81"/>
    <w:p>
      <w:pPr>
        <w:pStyle w:val="Heading4"/>
      </w:pPr>
      <w:r>
        <w:t xml:space="preserve">C. The BPO Industry as an Economic Anchor</w:t>
      </w:r>
    </w:p>
    <w:p>
      <w:pPr>
        <w:pStyle w:val="FirstParagraph"/>
      </w:pPr>
      <w:r>
        <w:t xml:space="preserve">The Business Process Outsourcing (BPO) sector remains a cornerstone of</w:t>
      </w:r>
      <w:r>
        <w:t xml:space="preserve"> </w:t>
      </w:r>
      <w:r>
        <w:rPr>
          <w:bCs/>
          <w:b/>
        </w:rPr>
        <w:t xml:space="preserve">Philippines Manila</w:t>
      </w:r>
      <w:r>
        <w:t xml:space="preserve">'s economy. Despite global economic slowdowns in the US and Europe, demand for digital services has remained relatively stable. This industry provides high-quality employment and drives demand for real estate and hospitality within the city. Our analysis suggests that as long as global tech giants continue to outsource digital services,</w:t>
      </w:r>
      <w:r>
        <w:t xml:space="preserve"> </w:t>
      </w:r>
      <w:r>
        <w:rPr>
          <w:bCs/>
          <w:b/>
        </w:rPr>
        <w:t xml:space="preserve">Philippines Manila</w:t>
      </w:r>
      <w:r>
        <w:t xml:space="preserve"> </w:t>
      </w:r>
      <w:r>
        <w:t xml:space="preserve">will retain a competitive advantage.</w:t>
      </w:r>
    </w:p>
    <w:bookmarkEnd w:id="26"/>
    <w:bookmarkEnd w:id="27"/>
    <w:bookmarkStart w:id="30" w:name="X83953ce2ab98009d3b1e450d768c56b2cdda1bf"/>
    <w:p>
      <w:pPr>
        <w:pStyle w:val="Heading3"/>
      </w:pPr>
      <w:r>
        <w:t xml:space="preserve">V. Comparative Analysis with Regional Peers</w:t>
      </w:r>
    </w:p>
    <w:p>
      <w:pPr>
        <w:pStyle w:val="FirstParagraph"/>
      </w:pPr>
      <w:r>
        <w:t xml:space="preserve">To contextualize</w:t>
      </w:r>
      <w:r>
        <w:t xml:space="preserve"> </w:t>
      </w:r>
      <w:r>
        <w:rPr>
          <w:bCs/>
          <w:b/>
        </w:rPr>
        <w:t xml:space="preserve">Economist Lab Report</w:t>
      </w:r>
      <w:r>
        <w:t xml:space="preserve"> </w:t>
      </w:r>
      <w:r>
        <w:t xml:space="preserve">findings, we compared</w:t>
      </w:r>
      <w:r>
        <w:t xml:space="preserve"> </w:t>
      </w:r>
      <w:r>
        <w:rPr>
          <w:bCs/>
          <w:b/>
        </w:rPr>
        <w:t xml:space="preserve">Metro Manila</w:t>
      </w:r>
      <w:bookmarkStart w:id="28" w:name="ref-1"/>
      <w:bookmarkEnd w:id="28"/>
      <w:r>
        <w:t xml:space="preserve">s performance against Bangkok and Ho Chi Minh City. While Bangkok benefits from established tourism infrastructure,</w:t>
      </w:r>
      <w:r>
        <w:br/>
      </w:r>
      <w:r>
        <w:t xml:space="preserve">Philippines Manila</w:t>
      </w:r>
      <w:r>
        <w:rPr>
          <w:vertAlign w:val="superscript"/>
        </w:rPr>
        <w:t xml:space="preserve">2</w:t>
      </w:r>
      <w:r>
        <w:t xml:space="preserve"> </w:t>
      </w:r>
      <w:r>
        <w:t xml:space="preserve">exhibits higher GDP growth rates driven by domestic consumption. However,</w:t>
      </w:r>
      <w:r>
        <w:t xml:space="preserve"> </w:t>
      </w:r>
      <w:r>
        <w:rPr>
          <w:bCs/>
          <w:b/>
        </w:rPr>
        <w:t xml:space="preserve">Metro Manila</w:t>
      </w:r>
      <w:r>
        <w:t xml:space="preserve">s logistics costs are significantly higher due to congestion and infrastructural bottlenecks. This inefficiency acts as a tax on business operations in</w:t>
      </w:r>
      <w:r>
        <w:t xml:space="preserve"> </w:t>
      </w:r>
      <w:r>
        <w:rPr>
          <w:bCs/>
          <w:b/>
        </w:rPr>
        <w:t xml:space="preserve">Economist Lab Report</w:t>
      </w:r>
      <w:bookmarkStart w:id="29" w:name="ref-2"/>
      <w:bookmarkEnd w:id="29"/>
      <w:r>
        <w:t xml:space="preserve"> </w:t>
      </w:r>
      <w:r>
        <w:t xml:space="preserve">terms, potentially deterring certain types of foreign direct investment.</w:t>
      </w:r>
    </w:p>
    <w:bookmarkEnd w:id="30"/>
    <w:bookmarkStart w:id="31" w:name="vi.-risk-assessment-and-future-outlook"/>
    <w:p>
      <w:pPr>
        <w:pStyle w:val="Heading3"/>
      </w:pPr>
      <w:r>
        <w:t xml:space="preserve">VI. Risk Assessment and Future Outlook</w:t>
      </w:r>
    </w:p>
    <w:p>
      <w:pPr>
        <w:pStyle w:val="FirstParagraph"/>
      </w:pPr>
      <w:r>
        <w:t xml:space="preserve">The following risks are identified for the</w:t>
      </w:r>
      <w:r>
        <w:t xml:space="preserve"> </w:t>
      </w:r>
      <w:r>
        <w:rPr>
          <w:bCs/>
          <w:b/>
        </w:rPr>
        <w:t xml:space="preserve">Economist Lab Report</w:t>
      </w:r>
      <w:r>
        <w:t xml:space="preserve">Philippines Manila focus:</w:t>
      </w:r>
    </w:p>
    <w:p>
      <w:pPr>
        <w:numPr>
          <w:ilvl w:val="0"/>
          <w:numId w:val="1001"/>
        </w:numPr>
        <w:pStyle w:val="Compact"/>
      </w:pPr>
      <w:r>
        <w:rPr>
          <w:bCs/>
          <w:b/>
        </w:rPr>
        <w:t xml:space="preserve">Spatial Inequality:</w:t>
      </w:r>
      <w:r>
        <w:t xml:space="preserve">Metro Manila and rural provinces may lead to social unrest, affecting economic stability.</w:t>
      </w:r>
    </w:p>
    <w:p>
      <w:pPr>
        <w:numPr>
          <w:ilvl w:val="0"/>
          <w:numId w:val="1001"/>
        </w:numPr>
        <w:pStyle w:val="Compact"/>
      </w:pPr>
      <w:r>
        <w:t xml:space="preserve">Inflation Persistence:If inflation in the Philippines remains sticky, the Bangko Sentral ng Pilipinas (BSP) may keep interest rates high, stifling business investment in Manila.</w:t>
      </w:r>
    </w:p>
    <w:p>
      <w:pPr>
        <w:numPr>
          <w:ilvl w:val="0"/>
          <w:numId w:val="1001"/>
        </w:numPr>
        <w:pStyle w:val="Compact"/>
      </w:pPr>
      <w:r>
        <w:t xml:space="preserve">Global Demand Shocks:i&gt;The BPO sector’s reliance on Western economies means that a recession in the US or Europe could directly impact employment levels in</w:t>
      </w:r>
    </w:p>
    <w:p>
      <w:pPr>
        <w:numPr>
          <w:ilvl w:val="0"/>
          <w:numId w:val="1000"/>
        </w:numPr>
        <w:pStyle w:val="Compact"/>
      </w:pPr>
      <w:r>
        <w:t xml:space="preserve">Metro Manila.</w:t>
      </w:r>
    </w:p>
    <w:bookmarkEnd w:id="31"/>
    <w:bookmarkStart w:id="32" w:name="vii.-strategic-recommendations"/>
    <w:p>
      <w:pPr>
        <w:pStyle w:val="Heading3"/>
      </w:pPr>
      <w:r>
        <w:t xml:space="preserve">VII. Strategic Recommendations</w:t>
      </w:r>
    </w:p>
    <w:p>
      <w:pPr>
        <w:pStyle w:val="FirstParagraph"/>
      </w:pPr>
      <w:r>
        <w:t xml:space="preserve">Based on the data analyzed for this</w:t>
      </w:r>
      <w:r>
        <w:t xml:space="preserve"> </w:t>
      </w:r>
      <w:r>
        <w:rPr>
          <w:bCs/>
          <w:b/>
        </w:rPr>
        <w:t xml:space="preserve">Economist Lab Report</w:t>
      </w:r>
      <w:r>
        <w:t xml:space="preserve">Philippines Manila study,</w:t>
      </w:r>
      <w:r>
        <w:rPr>
          <w:vertAlign w:val="superscript"/>
        </w:rPr>
        <w:t xml:space="preserve">2</w:t>
      </w:r>
    </w:p>
    <w:p>
      <w:pPr>
        <w:numPr>
          <w:ilvl w:val="0"/>
          <w:numId w:val="1002"/>
        </w:numPr>
        <w:pStyle w:val="Compact"/>
      </w:pPr>
      <w:r>
        <w:t xml:space="preserve">Digital Infrastructure Investment:The government and private sector must collaborate to expand 5G and fiber-optic networks beyond the CBDs of</w:t>
      </w:r>
    </w:p>
    <w:p>
      <w:pPr>
        <w:numPr>
          <w:ilvl w:val="0"/>
          <w:numId w:val="1000"/>
        </w:numPr>
        <w:pStyle w:val="Compact"/>
      </w:pPr>
      <w:r>
        <w:t xml:space="preserve">Metro Manila. This will support remote work capabilities in provincial areas, decentralizing economic growth.</w:t>
      </w:r>
    </w:p>
    <w:p>
      <w:pPr>
        <w:numPr>
          <w:ilvl w:val="0"/>
          <w:numId w:val="1002"/>
        </w:numPr>
        <w:pStyle w:val="Compact"/>
      </w:pPr>
      <w:r>
        <w:t xml:space="preserve">Logistics Optimization:i&gt;Parking for major port infrastructure projects in Luzon is critical to reduce the cost of doing business in</w:t>
      </w:r>
      <w:r>
        <w:t xml:space="preserve"> </w:t>
      </w:r>
      <w:r>
        <w:t xml:space="preserve">Philippines Manila.</w:t>
      </w:r>
    </w:p>
    <w:p>
      <w:pPr>
        <w:numPr>
          <w:ilvl w:val="0"/>
          <w:numId w:val="1002"/>
        </w:numPr>
        <w:pStyle w:val="Compact"/>
      </w:pPr>
      <w:r>
        <w:t xml:space="preserve">Social Safety Net Enhancement:i&gt;To sustain consumption, policies must protect low-income workers from inflationary pressures. This ensures that the domestic market remains robust, which is a key driver of the Philippine economy.</w:t>
      </w:r>
    </w:p>
    <w:bookmarkEnd w:id="32"/>
    <w:bookmarkStart w:id="33" w:name="viii.-conclusion"/>
    <w:p>
      <w:pPr>
        <w:pStyle w:val="Heading3"/>
      </w:pPr>
      <w:r>
        <w:t xml:space="preserve">VIII. Conclusion</w:t>
      </w:r>
    </w:p>
    <w:p>
      <w:pPr>
        <w:pStyle w:val="FirstParagraph"/>
      </w:pPr>
      <w:r>
        <w:t xml:space="preserve">This</w:t>
      </w:r>
      <w:r>
        <w:t xml:space="preserve"> </w:t>
      </w:r>
      <w:r>
        <w:rPr>
          <w:bCs/>
          <w:b/>
        </w:rPr>
        <w:t xml:space="preserve">Economist Lab Report</w:t>
      </w:r>
      <w:r>
        <w:t xml:space="preserve">Philippines Manila analysis,</w:t>
      </w:r>
    </w:p>
    <w:p>
      <w:pPr>
        <w:pStyle w:val="BodyText"/>
      </w:pPr>
      <w:r>
        <w:t xml:space="preserve">2 concludes that while challenges exist, the long-term outlook for</w:t>
      </w:r>
    </w:p>
    <w:p>
      <w:pPr>
        <w:pStyle w:val="BodyText"/>
      </w:pPr>
      <w:r>
        <w:t xml:space="preserve">Metro Manila is positive. The city’s demographic dividend, combined with its role as a digital services hub, positions it well for sustained growth. However, achieving this potential requires addressing infrastructural deficits and inequality. For investors and policymakers alike, focusing on</w:t>
      </w:r>
      <w:r>
        <w:t xml:space="preserve"> </w:t>
      </w:r>
      <w:r>
        <w:rPr>
          <w:bCs/>
          <w:b/>
        </w:rPr>
        <w:t xml:space="preserve">Philippines Manila</w:t>
      </w:r>
      <w:r>
        <w:t xml:space="preserve">as the epicenter of economic activity provides the clearest roadmap for navigating the region’s complex financial landscape.</w:t>
      </w:r>
    </w:p>
    <w:p>
      <w:pPr>
        <w:pStyle w:val="BodyText"/>
      </w:pPr>
      <w:r>
        <w:rPr>
          <w:bCs/>
          <w:b/>
        </w:rPr>
        <w:t xml:space="preserve">Note:</w:t>
      </w:r>
      <w:r>
        <w:t xml:space="preserve"> </w:t>
      </w:r>
      <w:r>
        <w:t xml:space="preserve">This document is formatted strictly in HTML as requested. It serves as a simulated analytical report based on general economic principles and historical trends associated with The Economist’s style of analysis, applied to the specific context of Manila, Philippines. Data points are illustrative for the purpose of this lab report format.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Philippine Economic Analysis</dc:title>
  <dc:creator/>
  <dc:language>en</dc:language>
  <cp:keywords/>
  <dcterms:created xsi:type="dcterms:W3CDTF">2026-07-29T05:56:36Z</dcterms:created>
  <dcterms:modified xsi:type="dcterms:W3CDTF">2026-07-29T05:56:36Z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