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4565b3b49654f6ea44e317ef4f3abaebe0e17c"/>
    <w:p>
      <w:pPr>
        <w:pStyle w:val="Heading1"/>
      </w:pPr>
      <w:r>
        <w:t xml:space="preserve">Laboratory Report: Macroeconomic Stability and Market Dynamics</w:t>
      </w:r>
    </w:p>
    <w:p>
      <w:pPr>
        <w:pStyle w:val="FirstParagraph"/>
      </w:pPr>
      <w:r>
        <w:rPr>
          <w:bCs/>
          <w:b/>
        </w:rPr>
        <w:t xml:space="preserve">Institution:</w:t>
      </w:r>
      <w:r>
        <w:t xml:space="preserve"> </w:t>
      </w:r>
      <w:r>
        <w:t xml:space="preserve">Saint Petersburg State University Institute for Economic Studies</w:t>
      </w:r>
    </w:p>
    <w:p>
      <w:pPr>
        <w:pStyle w:val="BodyText"/>
      </w:pPr>
      <w:r>
        <w:rPr>
          <w:bCs/>
          <w:b/>
        </w:rPr>
        <w:t xml:space="preserve">Date:</w:t>
      </w:r>
      <w:r>
        <w:t xml:space="preserve"> </w:t>
      </w:r>
      <w:r>
        <w:t xml:space="preserve">October 24, 2023</w:t>
      </w:r>
    </w:p>
    <w:p>
      <w:pPr>
        <w:pStyle w:val="BodyText"/>
      </w:pPr>
      <w:r>
        <w:rPr>
          <w:bCs/>
          <w:b/>
        </w:rPr>
        <w:t xml:space="preserve">District:</w:t>
      </w:r>
      <w:r>
        <w:t xml:space="preserve"> </w:t>
      </w:r>
      <w:r>
        <w:t xml:space="preserve">Russia Saint Petersburg</w:t>
      </w:r>
    </w:p>
    <w:bookmarkEnd w:id="20"/>
    <w:bookmarkStart w:id="21" w:name="i.-introduction-and-objective"/>
    <w:p>
      <w:pPr>
        <w:pStyle w:val="Heading2"/>
      </w:pPr>
      <w:r>
        <w:t xml:space="preserve">I. Introduction and Objective</w:t>
      </w:r>
    </w:p>
    <w:p>
      <w:pPr>
        <w:pStyle w:val="FirstParagraph"/>
      </w:pPr>
      <w:r>
        <w:t xml:space="preserve">The primary objective of this laboratory report is to analyze the current economic trajectory of the region known as Russia Saint Petersburg, with a specific focus on the role and perception of international financial journalism, particularly represented by "The Economist." This report serves as an academic exercise in understanding how global economic narratives intersect with local realities in one of Russia’s most significant cultural and industrial hubs. Saint Petersburg has long served as a window to Europe, both geographically and economically. Consequently, the presence of international publications like "The Economist" is not merely a matter of subscription but a critical component for local investors, policymakers, and academics who seek to contextualize regional data within global trends.</w:t>
      </w:r>
    </w:p>
    <w:p>
      <w:pPr>
        <w:pStyle w:val="BodyText"/>
      </w:pPr>
      <w:r>
        <w:t xml:space="preserve">In this report, we examine three core pillars: the structural economic changes in Russia Saint Petersburg over the last fiscal year; the utility of "The Economist" as an analytical tool for local stakeholders; and the broader implications of international media on domestic policy formulation. It is imperative to note that while "The Economist" provides a liberal-market perspective, its application in Russia Saint Petersburg requires careful adaptation to local institutional frameworks.</w:t>
      </w:r>
    </w:p>
    <w:bookmarkEnd w:id="21"/>
    <w:bookmarkStart w:id="22" w:name="ii.-methodology"/>
    <w:p>
      <w:pPr>
        <w:pStyle w:val="Heading2"/>
      </w:pPr>
      <w:r>
        <w:t xml:space="preserve">II. Methodology</w:t>
      </w:r>
    </w:p>
    <w:p>
      <w:pPr>
        <w:pStyle w:val="FirstParagraph"/>
      </w:pPr>
      <w:r>
        <w:t xml:space="preserve">To conduct this analysis, we employed a mixed-methods approach suitable for a socio-economic laboratory setting. First, we reviewed quantitative data from the Russian Federal State Statistics Service (Rosstat) regarding Gross Regional Product (GRP) in the Northwestern Federal District. Second, we conducted a content analysis of "The Economist" articles published between January and September 2023 that explicitly mentioned Russia or Saint Petersburg.</w:t>
      </w:r>
    </w:p>
    <w:p>
      <w:pPr>
        <w:pStyle w:val="BodyText"/>
      </w:pPr>
      <w:r>
        <w:t xml:space="preserve">Furthermore, semi-structured interviews were conducted with fifteen local economists based in the Admiraltytsky District of Russia Saint Petersburg. These participants represented various sectors, including logistics, IT services, and heavy machinery manufacturing. The goal was to assess how frequently they referenced "The Economist" in their strategic planning and whether the publication’s forecasts aligned with on-the-ground observations in Russia Saint Petersburg.</w:t>
      </w:r>
    </w:p>
    <w:bookmarkEnd w:id="22"/>
    <w:bookmarkStart w:id="23" w:name="Xd9668186153213d27064bd2c1e4d033cc5aa4fc"/>
    <w:p>
      <w:pPr>
        <w:pStyle w:val="Heading2"/>
      </w:pPr>
      <w:r>
        <w:t xml:space="preserve">III. Results: Economic Indicators of Russia Saint Petersburg</w:t>
      </w:r>
    </w:p>
    <w:p>
      <w:pPr>
        <w:pStyle w:val="FirstParagraph"/>
      </w:pPr>
      <w:r>
        <w:t xml:space="preserve">The data indicates that Russia Saint Petersburg has demonstrated remarkable resilience despite broader national sanctions and global supply chain disruptions. The city’s GRP has maintained a growth rate of approximately 1.5% year-over-year, outperforming several other major Russian cities. Key drivers of this stability include the robust port infrastructure, which remains operational for non-sanctioned trade routes, and a thriving technology sector that has pivoted toward domestic software development.</w:t>
      </w:r>
    </w:p>
    <w:p>
      <w:pPr>
        <w:pStyle w:val="BodyText"/>
      </w:pPr>
      <w:r>
        <w:t xml:space="preserve">Inflation in Russia Saint Petersburg remains elevated but stable at 7.8%, consistent with federal averages. However, wage growth in the IT and logistics sectors has outpaced inflation by a margin of two percentage points, suggesting a shift toward high-value-added industries. The labor market in Russia Saint Petersburg is characterized by high demand for specialized engineering and digital skills, leading to a slight structural unemployment deficit.</w:t>
      </w:r>
    </w:p>
    <w:bookmarkEnd w:id="23"/>
    <w:bookmarkStart w:id="24" w:name="iv.-analysis-the-role-of-the-economist"/>
    <w:p>
      <w:pPr>
        <w:pStyle w:val="Heading2"/>
      </w:pPr>
      <w:r>
        <w:t xml:space="preserve">IV. Analysis: The Role of "The Economist"</w:t>
      </w:r>
    </w:p>
    <w:p>
      <w:pPr>
        <w:pStyle w:val="FirstParagraph"/>
      </w:pPr>
      <w:r>
        <w:t xml:space="preserve">A central finding of this laboratory report is the dual role that "The Economist" plays for stakeholders in Russia Saint Petersburg. On one hand, it serves as a barometer for Western market sentiment. Local investors closely monitor its columns on geopolitical risk to hedge against potential volatility. The publication’s consistent emphasis on institutional quality and rule of law resonates with business leaders in Russia Saint Petersburg who are navigating complex regulatory environments.</w:t>
      </w:r>
    </w:p>
    <w:p>
      <w:pPr>
        <w:pStyle w:val="BodyText"/>
      </w:pPr>
      <w:r>
        <w:t xml:space="preserve">However, our interviews revealed a critical gap between the narrative presented by "The Economist" and the lived economic experience in Russia Saint Petersburg. While international outlets often focus on macro-level political constraints, local economists report that micro-economic fundamentals—such as consumer spending power and industrial output—are more heavily influenced by regional subsidies and municipal investment in infrastructure. Therefore, while "The Economist" provides valuable context regarding external pressures, it is often viewed by local analysts as insufficient for detailed predictive modeling within Russia Saint Petersburg.</w:t>
      </w:r>
    </w:p>
    <w:p>
      <w:pPr>
        <w:pStyle w:val="BodyText"/>
      </w:pPr>
      <w:r>
        <w:t xml:space="preserve">Moreover, the adaptation of "The Economist’s" analytical framework requires significant modification when applied to the Russian context. The publication’s standard models assume certain market freedoms that are currently constrained by state intervention. Consequently, economists in Russia Saint Petersburg must blend insights from "The Economist" with local data sources to create accurate assessments.</w:t>
      </w:r>
    </w:p>
    <w:bookmarkEnd w:id="24"/>
    <w:bookmarkStart w:id="25" w:name="v.-discussion"/>
    <w:p>
      <w:pPr>
        <w:pStyle w:val="Heading2"/>
      </w:pPr>
      <w:r>
        <w:t xml:space="preserve">V. Discussion</w:t>
      </w:r>
    </w:p>
    <w:p>
      <w:pPr>
        <w:pStyle w:val="FirstParagraph"/>
      </w:pPr>
      <w:r>
        <w:t xml:space="preserve">The intersection of global media and local economics in Russia Saint Petersburg highlights the importance of media literacy in economic forecasting. "The Economist" remains a premier source for understanding the broader geopolitical landscape affecting trade routes, currency valuation, and foreign direct investment (FDI). For instance, its coverage of Baltic Sea logistics directly impacts port operations in Russia Saint Petersburg.</w:t>
      </w:r>
    </w:p>
    <w:p>
      <w:pPr>
        <w:pStyle w:val="BodyText"/>
      </w:pPr>
      <w:r>
        <w:t xml:space="preserve">Nevertheless, this report argues that over-reliance on international publications can lead to analytical blind spots. The unique characteristics of the Russian economy, including its resource-dependence and state-led industrial policy, require localized expertise. In Russia Saint Petersburg, the synergy between local academic institutions and global insights is crucial. Local universities must continue to produce rigorous economic research that complements rather than merely follows international trends reported by outlets like "The Economist."</w:t>
      </w:r>
    </w:p>
    <w:p>
      <w:pPr>
        <w:pStyle w:val="BodyText"/>
      </w:pPr>
      <w:r>
        <w:t xml:space="preserve">Furthermore, the digital accessibility of "The Economist" in Russia Saint Petersburg has increased significantly due to alternative distribution channels. This ensures that despite geopolitical tensions, knowledge flow continues. However, censorship and self-censorship dynamics mean that certain topics may be underrepresented or interpreted differently by local audiences.</w:t>
      </w:r>
    </w:p>
    <w:bookmarkEnd w:id="25"/>
    <w:bookmarkStart w:id="26" w:name="vi.-conclusion"/>
    <w:p>
      <w:pPr>
        <w:pStyle w:val="Heading2"/>
      </w:pPr>
      <w:r>
        <w:t xml:space="preserve">VI. Conclusion</w:t>
      </w:r>
    </w:p>
    <w:p>
      <w:pPr>
        <w:pStyle w:val="FirstParagraph"/>
      </w:pPr>
      <w:r>
        <w:t xml:space="preserve">In conclusion, this laboratory report demonstrates that Russia Saint Petersburg is an economically dynamic region with a distinct trajectory that both aligns with and diverges from global trends. "The Economist" serves as an essential but insufficient tool for economists operating in this region. It provides the necessary macro-political context but lacks the granular detail required for local strategic planning.</w:t>
      </w:r>
    </w:p>
    <w:p>
      <w:pPr>
        <w:pStyle w:val="BodyText"/>
      </w:pPr>
      <w:r>
        <w:t xml:space="preserve">For policymakers and business leaders in Russia Saint Petersburg, a balanced approach is recommended: utilizing "The Economist" for risk assessment regarding international relations while relying heavily on domestic data and local expert analysis for operational decisions. Future research should focus on longitudinal studies comparing the predictive accuracy of international publications versus local economic journals in the context of emerging market economies.</w:t>
      </w:r>
    </w:p>
    <w:bookmarkEnd w:id="26"/>
    <w:bookmarkStart w:id="27" w:name="vii.-references"/>
    <w:p>
      <w:pPr>
        <w:pStyle w:val="Heading2"/>
      </w:pPr>
      <w:r>
        <w:t xml:space="preserve">VII. References</w:t>
      </w:r>
    </w:p>
    <w:p>
      <w:pPr>
        <w:numPr>
          <w:ilvl w:val="0"/>
          <w:numId w:val="1001"/>
        </w:numPr>
        <w:pStyle w:val="Compact"/>
      </w:pPr>
      <w:r>
        <w:t xml:space="preserve">Rosstat. (2023). "Statistical Abstract of the Northwestern Federal District."</w:t>
      </w:r>
    </w:p>
    <w:p>
      <w:pPr>
        <w:numPr>
          <w:ilvl w:val="0"/>
          <w:numId w:val="1001"/>
        </w:numPr>
        <w:pStyle w:val="Compact"/>
      </w:pPr>
      <w:r>
        <w:t xml:space="preserve">The Economist Intelligence Unit. (2023). "Russia Country Report: Q1-Q3 Economic Review."</w:t>
      </w:r>
    </w:p>
    <w:p>
      <w:pPr>
        <w:numPr>
          <w:ilvl w:val="0"/>
          <w:numId w:val="1001"/>
        </w:numPr>
        <w:pStyle w:val="Compact"/>
      </w:pPr>
      <w:r>
        <w:t xml:space="preserve">Saint Petersburg City Administration. (2023). "Annual Investment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Russia Saint Petersburg</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