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Spain</w:t>
      </w:r>
      <w:r>
        <w:t xml:space="preserve"> </w:t>
      </w:r>
      <w:r>
        <w:t xml:space="preserve">Valencia</w:t>
      </w:r>
    </w:p>
    <w:bookmarkStart w:id="21" w:name="economist-lab-report"/>
    <w:p>
      <w:pPr>
        <w:pStyle w:val="Heading1"/>
      </w:pPr>
      <w:r>
        <w:t xml:space="preserve">Economist Lab Report</w:t>
      </w:r>
    </w:p>
    <w:bookmarkStart w:id="20" w:name="Xd2f4ac076087bb533c3146524996a9cbc8afb7f"/>
    <w:p>
      <w:pPr>
        <w:pStyle w:val="Heading3"/>
      </w:pPr>
      <w:r>
        <w:t xml:space="preserve">Analytical Review of Economic Dynamics in Spain Valencia</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Valencia, Spain</w:t>
      </w:r>
      <w:r>
        <w:br/>
      </w:r>
      <w:r>
        <w:rPr>
          <w:bCs/>
          <w:b/>
        </w:rPr>
        <w:t xml:space="preserve">Economist Reference ID:</w:t>
      </w:r>
      <w:r>
        <w:t xml:space="preserve">ECON-ES-VC-2024-05</w:t>
      </w:r>
      <w:r>
        <w:br/>
      </w:r>
      <w:r>
        <w:rPr>
          <w:bCs/>
          <w:b/>
        </w:rPr>
        <w:t xml:space="preserve">Status:</w:t>
      </w:r>
    </w:p>
    <w:p>
      <w:pPr>
        <w:pStyle w:val="BodyText"/>
      </w:pPr>
      <w:r>
        <w:rPr>
          <w:iCs/>
          <w:i/>
        </w:rPr>
        <w:t xml:space="preserve">Note: This document serves as a comprehensive Lab Report generated by an Economist specializing in the regional economic structures of Spain, with a specific focus on Valencia. The analysis adheres to rigorous academic and professional standards expected in high-level economic reporting.</w:t>
      </w:r>
    </w:p>
    <w:bookmarkEnd w:id="20"/>
    <w:bookmarkEnd w:id="21"/>
    <w:bookmarkStart w:id="22" w:name="executive-summary"/>
    <w:p>
      <w:pPr>
        <w:pStyle w:val="Heading2"/>
      </w:pPr>
      <w:r>
        <w:t xml:space="preserve">1.0 Executive Summary</w:t>
      </w:r>
    </w:p>
    <w:p>
      <w:pPr>
        <w:pStyle w:val="FirstParagraph"/>
      </w:pPr>
      <w:r>
        <w:t xml:space="preserve">This Lab Report provides a detailed examination of the current economic landscape within Spain Valencia, analyzing key indicators that define its fiscal health, labor market dynamics, and future growth potential. As a distinct autonomous community within the Kingdom of Spain, Valencia presents a unique microeconomic ecosystem characterized by a robust industrial base transitioning toward technological innovation and sustainable tourism. The primary objective of this report is to dissect the economic variables influencing the region’s performance post-pandemic recovery phases, offering actionable insights for stakeholders interested in investment, policy formulation, or academic study within Spain Valencia.</w:t>
      </w:r>
    </w:p>
    <w:p>
      <w:pPr>
        <w:pStyle w:val="BodyText"/>
      </w:pPr>
      <w:r>
        <w:t xml:space="preserve">The findings indicate that while traditional sectors such as agriculture and manufacturing remain foundational, there is a marked acceleration in high-value service industries. This shift reflects broader national trends within Spain but is amplified by Valencia’s strategic geographic position on the Mediterranean coast. The Economist has synthesized data from local fiscal authorities, national statistical institutes, and international trade organizations to construct this comprehensive profile.</w:t>
      </w:r>
    </w:p>
    <w:bookmarkEnd w:id="22"/>
    <w:bookmarkStart w:id="23" w:name="methodology-and-data-sources"/>
    <w:p>
      <w:pPr>
        <w:pStyle w:val="Heading2"/>
      </w:pPr>
      <w:r>
        <w:t xml:space="preserve">2.0 Methodology and Data Sources</w:t>
      </w:r>
    </w:p>
    <w:p>
      <w:pPr>
        <w:pStyle w:val="FirstParagraph"/>
      </w:pPr>
      <w:r>
        <w:t xml:space="preserve">To ensure the accuracy and reliability of this Economist Lab Report regarding Spain Valencia, a multi-source data collection methodology was employed. The analysis relies on quantitative metrics derived from official government publications, including the National Statistics Institute (INE) of Spain and the Valencian Statistical Institute (IVACE).</w:t>
      </w:r>
    </w:p>
    <w:p>
      <w:pPr>
        <w:numPr>
          <w:ilvl w:val="0"/>
          <w:numId w:val="1001"/>
        </w:numPr>
        <w:pStyle w:val="Compact"/>
      </w:pPr>
      <w:r>
        <w:rPr>
          <w:bCs/>
          <w:b/>
        </w:rPr>
        <w:t xml:space="preserve">Fiscal Data:</w:t>
      </w:r>
      <w:r>
        <w:t xml:space="preserve"> </w:t>
      </w:r>
      <w:r>
        <w:t xml:space="preserve">Revenue and expenditure records from the Generalitat Valenciana.</w:t>
      </w:r>
    </w:p>
    <w:p>
      <w:pPr>
        <w:numPr>
          <w:ilvl w:val="0"/>
          <w:numId w:val="1001"/>
        </w:numPr>
        <w:pStyle w:val="Compact"/>
      </w:pPr>
      <w:r>
        <w:rPr>
          <w:bCs/>
          <w:b/>
        </w:rPr>
        <w:t xml:space="preserve">Labor Metrics:</w:t>
      </w:r>
      <w:r>
        <w:t xml:space="preserve"> </w:t>
      </w:r>
      <w:r>
        <w:t xml:space="preserve">Employment figures, unemployment rates, and job creation statistics over the last three fiscal years.</w:t>
      </w:r>
    </w:p>
    <w:p>
      <w:pPr>
        <w:numPr>
          <w:ilvl w:val="0"/>
          <w:numId w:val="1001"/>
        </w:numPr>
        <w:pStyle w:val="Compact"/>
      </w:pPr>
      <w:r>
        <w:rPr>
          <w:bCs/>
          <w:b/>
        </w:rPr>
        <w:t xml:space="preserve">Tourism Indices:</w:t>
      </w:r>
    </w:p>
    <w:p>
      <w:pPr>
        <w:pStyle w:val="FirstParagraph"/>
      </w:pPr>
      <w:r>
        <w:t xml:space="preserve">All data points have been cross-referenced to eliminate discrepancies, ensuring that the Economist’s conclusions regarding Spain Valencia are grounded in verified statistical evidence rather than anecdotal observation.</w:t>
      </w:r>
    </w:p>
    <w:bookmarkEnd w:id="23"/>
    <w:bookmarkStart w:id="27" w:name="key-economic-indicators-and-analysis"/>
    <w:p>
      <w:pPr>
        <w:pStyle w:val="Heading2"/>
      </w:pPr>
      <w:r>
        <w:t xml:space="preserve">3.0 Key Economic Indicators and Analysis</w:t>
      </w:r>
    </w:p>
    <w:bookmarkStart w:id="24" w:name="gross-domestic-product-gdp-growth-trends"/>
    <w:p>
      <w:pPr>
        <w:pStyle w:val="Heading3"/>
      </w:pPr>
      <w:r>
        <w:t xml:space="preserve">3.1 Gross Domestic Product (GDP) Growth Trends</w:t>
      </w:r>
    </w:p>
    <w:p>
      <w:pPr>
        <w:pStyle w:val="FirstParagraph"/>
      </w:pPr>
      <w:r>
        <w:t xml:space="preserve">The economic trajectory of Spain Valencia has shown resilience in recent quarters, with GDP growth rates outpacing the national average in specific sub-sectors. While the broader Spanish economy navigated inflationary pressures, Valencia’s diversified industrial mix provided a buffer against volatility. The Economist notes that the contribution of exports to local GDP has increased, driven largely by automotive components and ceramic manufacturing products destined for international markets.</w:t>
      </w:r>
    </w:p>
    <w:bookmarkEnd w:id="24"/>
    <w:bookmarkStart w:id="25" w:name="labor-market-dynamics"/>
    <w:p>
      <w:pPr>
        <w:pStyle w:val="Heading3"/>
      </w:pPr>
      <w:r>
        <w:t xml:space="preserve">3.2 Labor Market Dynamics</w:t>
      </w:r>
    </w:p>
    <w:p>
      <w:pPr>
        <w:pStyle w:val="FirstParagraph"/>
      </w:pPr>
      <w:r>
        <w:t xml:space="preserve">A critical aspect of this Lab Report involves the scrutiny of labor market health in Spain Valencia. The unemployment rate has demonstrated a gradual decline, particularly among younger demographics entering the tech and engineering sectors. However, structural challenges remain, notably in seasonal employment variations linked to tourism. The Economist identifies a growing disparity between skilled labor demand and available workforce qualifications in high-tech zones such as the Valencia Science and Technology Park.</w:t>
      </w:r>
    </w:p>
    <w:bookmarkEnd w:id="25"/>
    <w:bookmarkStart w:id="26" w:name="real-estate-and-housing-market"/>
    <w:p>
      <w:pPr>
        <w:pStyle w:val="Heading3"/>
      </w:pPr>
      <w:r>
        <w:t xml:space="preserve">3.3 Real Estate and Housing Market</w:t>
      </w:r>
    </w:p>
    <w:p>
      <w:pPr>
        <w:pStyle w:val="FirstParagraph"/>
      </w:pPr>
      <w:r>
        <w:t xml:space="preserve">The real estate sector in Spain Valencia has experienced significant appreciation, driven by both domestic demand from other parts of Spain and international interest. This trend presents opportunities for investment but also raises concerns regarding housing affordability for local residents. The Economist advises that sustainable urban planning policies are essential to balance economic growth with social equity in the region.</w:t>
      </w:r>
    </w:p>
    <w:bookmarkEnd w:id="26"/>
    <w:bookmarkEnd w:id="27"/>
    <w:bookmarkStart w:id="31" w:name="sector-specific-deep-dive"/>
    <w:p>
      <w:pPr>
        <w:pStyle w:val="Heading2"/>
      </w:pPr>
      <w:r>
        <w:t xml:space="preserve">4.0 Sector-Specific Deep Dive</w:t>
      </w:r>
    </w:p>
    <w:bookmarkStart w:id="28" w:name="technology-and-innovation"/>
    <w:p>
      <w:pPr>
        <w:pStyle w:val="Heading3"/>
      </w:pPr>
      <w:r>
        <w:t xml:space="preserve">4.1 Technology and Innovation</w:t>
      </w:r>
    </w:p>
    <w:p>
      <w:pPr>
        <w:pStyle w:val="FirstParagraph"/>
      </w:pPr>
      <w:r>
        <w:t xml:space="preserve">A pivotal finding of this Economist report is the emergence of Valencia as a burgeoning tech hub within Spain. Government incentives for startups, coupled with strong ties to local universities, have fostered an ecosystem conducive to digital transformation. This shift is crucial for long-term economic sustainability in Spain Valencia, reducing reliance on traditional low-margin industries.</w:t>
      </w:r>
    </w:p>
    <w:bookmarkEnd w:id="28"/>
    <w:bookmarkStart w:id="29" w:name="tourism-and-hospitality"/>
    <w:p>
      <w:pPr>
        <w:pStyle w:val="Heading3"/>
      </w:pPr>
      <w:r>
        <w:t xml:space="preserve">4.2 Tourism and Hospitality</w:t>
      </w:r>
    </w:p>
    <w:p>
      <w:pPr>
        <w:pStyle w:val="FirstParagraph"/>
      </w:pPr>
      <w:r>
        <w:t xml:space="preserve">Tourism remains a cornerstone of the economy in Spain Valencia. The return of international travel post-2019 has revitalized this sector significantly. However, the Economist highlights the need for diversification beyond sun-and-beach tourism to include cultural, business, and eco-tourism offerings to mitigate seasonal fluctuations and enhance year-round economic stability.</w:t>
      </w:r>
    </w:p>
    <w:bookmarkEnd w:id="29"/>
    <w:bookmarkStart w:id="30" w:name="agriculture-and-food-processing"/>
    <w:p>
      <w:pPr>
        <w:pStyle w:val="Heading3"/>
      </w:pPr>
      <w:r>
        <w:t xml:space="preserve">4.3 Agriculture and Food Processing</w:t>
      </w:r>
    </w:p>
    <w:p>
      <w:pPr>
        <w:pStyle w:val="FirstParagraph"/>
      </w:pPr>
      <w:r>
        <w:t xml:space="preserve">Famous for its citrus production, particularly oranges and tangerines, the agricultural sector in Spain Valencia continues to be vital. The Economist notes that advancements in agritech are improving yield efficiency while addressing water scarcity issues—a critical concern for sustainable agriculture in the region.</w:t>
      </w:r>
    </w:p>
    <w:bookmarkEnd w:id="30"/>
    <w:bookmarkEnd w:id="31"/>
    <w:bookmarkStart w:id="32" w:name="challenges-and-risk-factors"/>
    <w:p>
      <w:pPr>
        <w:pStyle w:val="Heading2"/>
      </w:pPr>
      <w:r>
        <w:t xml:space="preserve">5.0 Challenges and Risk Factors</w:t>
      </w:r>
    </w:p>
    <w:p>
      <w:pPr>
        <w:pStyle w:val="FirstParagraph"/>
      </w:pPr>
      <w:r>
        <w:t xml:space="preserve">No economic analysis is complete without acknowledging potential risks. For Spain Valencia, key challenges identified by this Economist Lab Report include:</w:t>
      </w:r>
    </w:p>
    <w:p>
      <w:pPr>
        <w:numPr>
          <w:ilvl w:val="0"/>
          <w:numId w:val="1002"/>
        </w:numPr>
        <w:pStyle w:val="Compact"/>
      </w:pPr>
      <w:r>
        <w:rPr>
          <w:bCs/>
          <w:b/>
        </w:rPr>
        <w:t xml:space="preserve">Bureaucratic Hurdles:</w:t>
      </w:r>
      <w:r>
        <w:t xml:space="preserve"> </w:t>
      </w:r>
      <w:r>
        <w:t xml:space="preserve">Complex administrative processes can delay business establishment and expansion.</w:t>
      </w:r>
    </w:p>
    <w:p>
      <w:pPr>
        <w:numPr>
          <w:ilvl w:val="0"/>
          <w:numId w:val="1002"/>
        </w:numPr>
        <w:pStyle w:val="Compact"/>
      </w:pPr>
      <w:r>
        <w:rPr>
          <w:bCs/>
          <w:b/>
        </w:rPr>
        <w:t xml:space="preserve">Talent Retention:</w:t>
      </w:r>
      <w:r>
        <w:t xml:space="preserve"> </w:t>
      </w:r>
      <w:r>
        <w:t xml:space="preserve">While attracting talent is a success, retaining it against competition from Madrid and Barcelona remains a challenge.</w:t>
      </w:r>
    </w:p>
    <w:p>
      <w:pPr>
        <w:numPr>
          <w:ilvl w:val="0"/>
          <w:numId w:val="1002"/>
        </w:numPr>
        <w:pStyle w:val="Compact"/>
      </w:pPr>
      <w:r>
        <w:rPr>
          <w:bCs/>
          <w:b/>
        </w:rPr>
        <w:t xml:space="preserve">Sustainability Pressures:</w:t>
      </w:r>
    </w:p>
    <w:p>
      <w:pPr>
        <w:numPr>
          <w:ilvl w:val="0"/>
          <w:numId w:val="1000"/>
        </w:numPr>
        <w:pStyle w:val="Compact"/>
      </w:pPr>
      <w:r>
        <w:t xml:space="preserve">The region faces increasing regulatory pressure to adopt green energy solutions, requiring significant capital investment from local businesses.</w:t>
      </w:r>
    </w:p>
    <w:bookmarkEnd w:id="32"/>
    <w:bookmarkStart w:id="33" w:name="future-outlook"/>
    <w:p>
      <w:pPr>
        <w:pStyle w:val="Heading2"/>
      </w:pPr>
      <w:r>
        <w:t xml:space="preserve">6.0 Future Outlook</w:t>
      </w:r>
    </w:p>
    <w:p>
      <w:pPr>
        <w:pStyle w:val="FirstParagraph"/>
      </w:pPr>
      <w:r>
        <w:t xml:space="preserve">The Economist projects a positive trajectory for Spain Valencia over the next five years, contingent upon the successful implementation of current digital and green transition strategies. The integration of Valencia into broader European supply chains is expected to enhance its strategic importance. Furthermore, ongoing infrastructure improvements in transport and logistics will likely boost trade efficiency, reinforcing its position as a key economic node in Southern Europe.</w:t>
      </w:r>
    </w:p>
    <w:p>
      <w:pPr>
        <w:pStyle w:val="BodyText"/>
      </w:pPr>
      <w:r>
        <w:t xml:space="preserve">Investors and policymakers are advised to monitor the regulatory environment closely, as potential reforms could either accelerate or hinder growth momentum. The emphasis on innovation ecosystems suggests that sectors related to renewable energy, digital services, and advanced manufacturing will offer the highest returns on investment in Spain Valencia.</w:t>
      </w:r>
    </w:p>
    <w:bookmarkEnd w:id="33"/>
    <w:bookmarkStart w:id="34" w:name="conclusion"/>
    <w:p>
      <w:pPr>
        <w:pStyle w:val="Heading2"/>
      </w:pPr>
      <w:r>
        <w:t xml:space="preserve">7.0 Conclusion</w:t>
      </w:r>
    </w:p>
    <w:p>
      <w:pPr>
        <w:pStyle w:val="FirstParagraph"/>
      </w:pPr>
      <w:r>
        <w:t xml:space="preserve">In summary, this Economist Lab Report affirms that Spain Valencia is undergoing a significant economic evolution. The region successfully balances its rich traditional industries with modern technological advancements, creating a dynamic and resilient economic profile. While challenges regarding labor skills and bureaucratic efficiency persist, the underlying fundamentals of Spain Valencia’s economy are robust.</w:t>
      </w:r>
    </w:p>
    <w:p>
      <w:pPr>
        <w:pStyle w:val="BodyText"/>
      </w:pPr>
      <w:r>
        <w:t xml:space="preserve">The data suggests that strategic investments in human capital development and sustainable infrastructure will yield substantial long-term benefits. For stakeholders observing the Spanish market, Valencia represents a compelling opportunity characterized by growth potential, cultural vibrancy, and economic diversification. Continued monitoring of these trends is recommended to capitalize on emerging opportunities within this vibrant Mediterranean economy.</w:t>
      </w:r>
    </w:p>
    <w:bookmarkEnd w:id="34"/>
    <w:p>
      <w:pPr>
        <w:pStyle w:val="BodyText"/>
      </w:pPr>
      <w:r>
        <w:rPr>
          <w:iCs/>
          <w:i/>
        </w:rPr>
        <w:t xml:space="preserve">This Lab Report was compiled for informational and analytical purposes only. It reflects the professional assessment of an Economist focused on the Spain Valencia region as of May 2024. Past performance indicators do not guarantee future results. All economic projections are subject to change based on global and local market fluctuations.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Spain Valencia</dc:title>
  <dc:creator/>
  <dc:language>en</dc:language>
  <cp:keywords/>
  <dcterms:created xsi:type="dcterms:W3CDTF">2026-07-29T07:00:38Z</dcterms:created>
  <dcterms:modified xsi:type="dcterms:W3CDTF">2026-07-29T07:00:38Z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