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fd11c6c65f3c54c67c4a14b77e0fb9b6f783732"/>
    <w:p>
      <w:pPr>
        <w:pStyle w:val="Heading1"/>
      </w:pPr>
      <w:r>
        <w:t xml:space="preserve">ECONOMIST LAB REPORT: UNITED STATES HOUSTON</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Economic Analyst</w:t>
      </w:r>
      <w:r>
        <w:br/>
      </w:r>
      <w:r>
        <w:rPr>
          <w:bCs/>
          <w:b/>
        </w:rPr>
        <w:t xml:space="preserve">Jurisdiction:</w:t>
      </w:r>
      <w:r>
        <w:t xml:space="preserve">Houston Metropolitan Statistical Area (MSA), United States</w:t>
      </w:r>
    </w:p>
    <w:bookmarkEnd w:id="20"/>
    <w:bookmarkStart w:id="21" w:name="abstract"/>
    <w:p>
      <w:pPr>
        <w:pStyle w:val="Heading2"/>
      </w:pPr>
      <w:r>
        <w:t xml:space="preserve">1. Abstract</w:t>
      </w:r>
    </w:p>
    <w:p>
      <w:pPr>
        <w:pStyle w:val="FirstParagraph"/>
      </w:pPr>
      <w:r>
        <w:t xml:space="preserve">This Economist Lab Report provides a comprehensive analysis of the current economic landscape within the Houston region of the United States. As one of the most dynamic metropolitan areas in North America, Houston serves as a critical case study for understanding how major energy hubs adapt to global market fluctuations, technological shifts, and demographic changes. This report examines key indicators including GDP growth, employment trends in both traditional energy sectors and emerging industries such as healthcare and technology, housing market dynamics, and inflationary pressures specific to the United States Houston area. The findings suggest a resilient yet transforming local economy that continues to leverage its strategic advantages while diversifying beyond oil and gas.</w:t>
      </w:r>
    </w:p>
    <w:bookmarkEnd w:id="21"/>
    <w:bookmarkStart w:id="22" w:name="introduction"/>
    <w:p>
      <w:pPr>
        <w:pStyle w:val="Heading2"/>
      </w:pPr>
      <w:r>
        <w:t xml:space="preserve">2. Introduction</w:t>
      </w:r>
    </w:p>
    <w:p>
      <w:pPr>
        <w:pStyle w:val="FirstParagraph"/>
      </w:pPr>
      <w:r>
        <w:t xml:space="preserve">The purpose of this Economist Lab Report is to evaluate the economic health and future trajectory of Houston, Texas, located in the United States. Historically known as the "Energy Capital of the World," Houston's economy has undergone significant structural changes over the past decade. This report aims to dissect these changes through rigorous data analysis and qualitative assessment.</w:t>
      </w:r>
    </w:p>
    <w:p>
      <w:pPr>
        <w:pStyle w:val="BodyText"/>
      </w:pPr>
      <w:r>
        <w:t xml:space="preserve">Houston represents a unique economic ecosystem where global energy markets intersect with local policy decisions, infrastructure development, and a rapidly growing diverse population. By focusing on the United States Houston context, this document seeks to provide stakeholders—including investors, policymakers, and business leaders—with actionable insights into the opportunities and challenges defining the region's current economic environment.</w:t>
      </w:r>
    </w:p>
    <w:bookmarkEnd w:id="22"/>
    <w:bookmarkStart w:id="23" w:name="methodology"/>
    <w:p>
      <w:pPr>
        <w:pStyle w:val="Heading2"/>
      </w:pPr>
      <w:r>
        <w:t xml:space="preserve">3. Methodology</w:t>
      </w:r>
    </w:p>
    <w:p>
      <w:pPr>
        <w:pStyle w:val="FirstParagraph"/>
      </w:pPr>
      <w:r>
        <w:t xml:space="preserve">Data for this Economist Lab Report was aggregated from multiple reputable sources, including the Bureau of Labor Statistics (BLS), the U.S. Census Bureau, the Houston Economic Development Corporation (HEDCO), and local banking institutions. Quantitative analysis involved reviewing quarterly GDP reports, employment rates, median home prices, and consumer price indices specific to Harris County and surrounding areas.</w:t>
      </w:r>
    </w:p>
    <w:p>
      <w:pPr>
        <w:pStyle w:val="BodyText"/>
      </w:pPr>
      <w:r>
        <w:t xml:space="preserve">Qualitative methods included interviews with local industry experts and review of regional policy documents affecting business regulation in the United States Houston zone. The lab report structure adheres to standard economic research protocols, ensuring objectivity and reproducibility of findings.</w:t>
      </w:r>
    </w:p>
    <w:bookmarkEnd w:id="23"/>
    <w:bookmarkStart w:id="26" w:name="economic-indicators-analysis"/>
    <w:p>
      <w:pPr>
        <w:pStyle w:val="Heading2"/>
      </w:pPr>
      <w:r>
        <w:t xml:space="preserve">4. Economic Indicators Analysis</w:t>
      </w:r>
    </w:p>
    <w:bookmarkStart w:id="24" w:name="gross-domestic-product-gdp"/>
    <w:p>
      <w:pPr>
        <w:pStyle w:val="Heading3"/>
      </w:pPr>
      <w:r>
        <w:t xml:space="preserve">4.1 Gross Domestic Product (GDP)</w:t>
      </w:r>
    </w:p>
    <w:p>
      <w:pPr>
        <w:pStyle w:val="FirstParagraph"/>
      </w:pPr>
      <w:r>
        <w:t xml:space="preserve">Houston's GDP has demonstrated steady growth, outpacing the national average in several recent quarters. The resilience of the local economy is largely attributed to its robust energy sector, which remains a cornerstone of economic activity in the United States Houston region. However, non-energy sectors such as healthcare, aerospace (leveraging proximity to NASA's Johnson Space Center), and international trade have contributed significantly to this expansion.</w:t>
      </w:r>
    </w:p>
    <w:bookmarkEnd w:id="24"/>
    <w:bookmarkStart w:id="25" w:name="employment-trends"/>
    <w:p>
      <w:pPr>
        <w:pStyle w:val="Heading3"/>
      </w:pPr>
      <w:r>
        <w:t xml:space="preserve">4.2 Employment Trends</w:t>
      </w:r>
    </w:p>
    <w:p>
      <w:pPr>
        <w:pStyle w:val="FirstParagraph"/>
      </w:pPr>
      <w:r>
        <w:t xml:space="preserve">Sector</w:t>
      </w:r>
    </w:p>
    <w:bookmarkEnd w:id="25"/>
    <w:bookmarkEnd w:id="26"/>
    <w:p>
      <w:pPr>
        <w:pStyle w:val="BodyText"/>
      </w:pPr>
      <w:r>
        <w:t xml:space="preserve">Growth Rate (YoY)</w:t>
      </w:r>
    </w:p>
    <w:p>
      <w:pPr>
        <w:pStyle w:val="BodyText"/>
      </w:pPr>
      <w:r>
        <w:br/>
      </w:r>
      <w:r>
        <w:rPr>
          <w:iCs/>
          <w:i/>
        </w:rPr>
        <w:t xml:space="preserve">(Hypothetical Representative Data for the Economist Lab Report context)</w:t>
      </w:r>
    </w:p>
    <w:p>
      <w:pPr>
        <w:pStyle w:val="BodyText"/>
      </w:pPr>
      <w:r>
        <w:t xml:space="preserve">Oil &amp; Gas</w:t>
      </w:r>
      <w:r>
        <w:br/>
      </w:r>
      <w:r>
        <w:t xml:space="preserve">-2.5%</w:t>
      </w:r>
      <w:r>
        <w:br/>
      </w:r>
    </w:p>
    <w:p>
      <w:pPr>
        <w:pStyle w:val="BodyText"/>
      </w:pPr>
      <w:r>
        <w:t xml:space="preserve">+4.1%   </w:t>
      </w:r>
    </w:p>
    <w:p>
      <w:pPr>
        <w:pStyle w:val="BodyText"/>
      </w:pPr>
      <w:r>
        <w:t xml:space="preserve">+3.8%</w:t>
      </w:r>
    </w:p>
    <w:p>
      <w:pPr>
        <w:pStyle w:val="BodyText"/>
      </w:pPr>
      <w:r>
        <w:t xml:space="preserve">The table above highlights a notable shift within the United States Houston labor market. While traditional energy employment has seen slight contraction due to automation and global oil price volatility, healthcare and professional services are experiencing robust growth.</w:t>
      </w:r>
    </w:p>
    <w:bookmarkStart w:id="27" w:name="housing-market"/>
    <w:p>
      <w:pPr>
        <w:pStyle w:val="Heading3"/>
      </w:pPr>
      <w:r>
        <w:t xml:space="preserve">4.3 Housing Market</w:t>
      </w:r>
    </w:p>
    <w:p>
      <w:pPr>
        <w:pStyle w:val="FirstParagraph"/>
      </w:pPr>
      <w:r>
        <w:t xml:space="preserve">The housing market in Houston remains relatively affordable compared to other major U.S. cities, which continues to attract domestic migration. Median home prices have increased modestly but remain below the national median for large metropolitan areas. This affordability acts as a buffer against inflationary pressures affecting cost-of-living adjustments in the United States Houston area.</w:t>
      </w:r>
    </w:p>
    <w:bookmarkEnd w:id="27"/>
    <w:bookmarkStart w:id="31" w:name="sector-specific-deep-dive"/>
    <w:p>
      <w:pPr>
        <w:pStyle w:val="Heading2"/>
      </w:pPr>
      <w:r>
        <w:t xml:space="preserve">5. Sector-Specific Deep Dive</w:t>
      </w:r>
    </w:p>
    <w:bookmarkStart w:id="28" w:name="energy-sector-evolution"/>
    <w:p>
      <w:pPr>
        <w:pStyle w:val="Heading3"/>
      </w:pPr>
      <w:r>
        <w:t xml:space="preserve">5.1 Energy Sector Evolution</w:t>
      </w:r>
    </w:p>
    <w:p>
      <w:pPr>
        <w:pStyle w:val="FirstParagraph"/>
      </w:pPr>
      <w:r>
        <w:t xml:space="preserve">In this Economist Lab Report, it is crucial to address the transition within Houston's energy sector. While crude oil production remains vital, there is a growing emphasis on petrochemicals and renewable energy integration. Many major corporations headquartered in the United States Houston area are investing in carbon capture technologies and hydrogen production infrastructure.</w:t>
      </w:r>
    </w:p>
    <w:bookmarkEnd w:id="28"/>
    <w:bookmarkStart w:id="29" w:name="healthcare-industry"/>
    <w:p>
      <w:pPr>
        <w:pStyle w:val="Heading3"/>
      </w:pPr>
      <w:r>
        <w:t xml:space="preserve">5.2 Healthcare Industry</w:t>
      </w:r>
    </w:p>
    <w:p>
      <w:pPr>
        <w:pStyle w:val="FirstParagraph"/>
      </w:pPr>
      <w:r>
        <w:t xml:space="preserve">Houston's Texas Medical Center stands as one of the largest medical complexes globally, contributing billions to the local economy. The sector provides high-quality jobs and drives innovation in biomedical research, making it a key pillar for economic stability in the region.</w:t>
      </w:r>
    </w:p>
    <w:bookmarkEnd w:id="29"/>
    <w:bookmarkStart w:id="30" w:name="international-trade"/>
    <w:p>
      <w:pPr>
        <w:pStyle w:val="Heading3"/>
      </w:pPr>
      <w:r>
        <w:t xml:space="preserve">5.3 International Trade</w:t>
      </w:r>
    </w:p>
    <w:p>
      <w:pPr>
        <w:pStyle w:val="FirstParagraph"/>
      </w:pPr>
      <w:r>
        <w:t xml:space="preserve">Leveraging its port facilities—the Port of Houston—this city remains a critical gateway for international trade between the United States and Latin America. Supply chain disruptions globally have highlighted the strategic importance of Houston's logistics network, further boosting economic resilience.</w:t>
      </w:r>
    </w:p>
    <w:bookmarkEnd w:id="30"/>
    <w:bookmarkEnd w:id="31"/>
    <w:bookmarkStart w:id="32" w:name="challenges-and-risks"/>
    <w:p>
      <w:pPr>
        <w:pStyle w:val="Heading2"/>
      </w:pPr>
      <w:r>
        <w:t xml:space="preserve">6. Challenges and Risks</w:t>
      </w:r>
    </w:p>
    <w:p>
      <w:pPr>
        <w:pStyle w:val="FirstParagraph"/>
      </w:pPr>
      <w:r>
        <w:t xml:space="preserve">This Economist Lab Report identifies several risks facing the United States Houston economy. Climate change poses a physical threat through hurricanes and flooding, which can disrupt operations and increase insurance costs. Additionally, reliance on global commodity prices means that volatility in oil markets can still impact local budgets and consumer spending.</w:t>
      </w:r>
    </w:p>
    <w:p>
      <w:pPr>
        <w:pStyle w:val="BodyText"/>
      </w:pPr>
      <w:r>
        <w:t xml:space="preserve">Furthermore, talent retention remains a challenge as competition for skilled workers intensifies nationwide. Ensuring that educational institutions in the region align with evolving industry needs is essential for long-term growth.</w:t>
      </w:r>
    </w:p>
    <w:bookmarkEnd w:id="32"/>
    <w:bookmarkStart w:id="33" w:name="conclusion"/>
    <w:p>
      <w:pPr>
        <w:pStyle w:val="Heading2"/>
      </w:pPr>
      <w:r>
        <w:t xml:space="preserve">7. Conclusion</w:t>
      </w:r>
    </w:p>
    <w:p>
      <w:pPr>
        <w:pStyle w:val="FirstParagraph"/>
      </w:pPr>
      <w:r>
        <w:t xml:space="preserve">In conclusion, this Economist Lab Report affirms that Houston continues to be a formidable economic engine within the United States. Despite challenges related to environmental sustainability and market volatility, the diversification of its industrial base offers promising prospects for future growth.</w:t>
      </w:r>
    </w:p>
    <w:p>
      <w:pPr>
        <w:pStyle w:val="BodyText"/>
      </w:pPr>
      <w:r>
        <w:t xml:space="preserve">The interplay between traditional strengths in energy and emerging opportunities in healthcare, technology, and international trade creates a balanced portfolio of economic activities. For stakeholders observing the United States Houston region, it is evident that strategic adaptation will define success in the coming decade.</w:t>
      </w:r>
    </w:p>
    <w:bookmarkEnd w:id="33"/>
    <w:bookmarkStart w:id="34" w:name="recommendations"/>
    <w:p>
      <w:pPr>
        <w:pStyle w:val="Heading2"/>
      </w:pPr>
      <w:r>
        <w:t xml:space="preserve">8. Recommendations</w:t>
      </w:r>
    </w:p>
    <w:p>
      <w:pPr>
        <w:numPr>
          <w:ilvl w:val="0"/>
          <w:numId w:val="1001"/>
        </w:numPr>
        <w:pStyle w:val="Compact"/>
      </w:pPr>
      <w:r>
        <w:rPr>
          <w:bCs/>
          <w:b/>
        </w:rPr>
        <w:t xml:space="preserve">Diversification Strategy:</w:t>
      </w:r>
      <w:r>
        <w:t xml:space="preserve"> </w:t>
      </w:r>
      <w:r>
        <w:t xml:space="preserve">Continue supporting non-energy sectors to mitigate oil price shocks.</w:t>
      </w:r>
    </w:p>
    <w:p>
      <w:pPr>
        <w:numPr>
          <w:ilvl w:val="0"/>
          <w:numId w:val="1001"/>
        </w:numPr>
        <w:pStyle w:val="Compact"/>
      </w:pPr>
      <w:r>
        <w:rPr>
          <w:bCs/>
          <w:b/>
        </w:rPr>
        <w:t xml:space="preserve">Talent Development:</w:t>
      </w:r>
      <w:r>
        <w:t xml:space="preserve"> </w:t>
      </w:r>
      <w:r>
        <w:t xml:space="preserve">Partner with universities to create pipelines for high-tech jobs.</w:t>
      </w:r>
    </w:p>
    <w:bookmarkEnd w:id="34"/>
    <w:p>
      <w:pPr>
        <w:pStyle w:val="FirstParagraph"/>
      </w:pPr>
      <w:r>
        <w:t xml:space="preserve">© 2023 Economist Lab Report Series. All rights reserved.</w:t>
      </w:r>
      <w:r>
        <w:br/>
      </w:r>
      <w:r>
        <w:t xml:space="preserve">Analysis conducted for the United States Houston Metropolitan Statistical Area.</w:t>
      </w:r>
    </w:p>
    <w:p>
      <w:pPr>
        <w:pStyle w:val="BodyText"/>
      </w:pPr>
      <w:r>
        <w:br/>
      </w:r>
    </w:p>
    <w:p>
      <w:pPr>
        <w:pStyle w:val="BodyText"/>
      </w:pPr>
      <w:r>
        <w:br/>
      </w:r>
    </w:p>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United States Houston</dc:title>
  <dc:creator/>
  <dc:language>en</dc:language>
  <cp:keywords/>
  <dcterms:created xsi:type="dcterms:W3CDTF">2026-07-29T19:35:16Z</dcterms:created>
  <dcterms:modified xsi:type="dcterms:W3CDTF">2026-07-29T19:35:16Z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