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bookmarkStart w:id="25" w:name="economist-lab-report"/>
    <w:p>
      <w:pPr>
        <w:pStyle w:val="Heading1"/>
      </w:pPr>
      <w:r>
        <w:rPr>
          <w:bCs/>
          <w:b/>
        </w:rPr>
        <w:t xml:space="preserve">Economist Lab Report</w:t>
      </w:r>
    </w:p>
    <w:p>
      <w:pPr>
        <w:pStyle w:val="FirstParagraph"/>
      </w:pPr>
      <w:r>
        <w:rPr>
          <w:iCs/>
          <w:i/>
        </w:rPr>
        <w:t xml:space="preserve">Date: May 24, 2024 | Location: United States Los Angeles | Analyst ID: #8903-ECON-LA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analysis within the framework of an Economist Lab Report, focusing on the complex economic dynamics present in Los Angeles, United States. The primary objective is to evaluate how local fiscal policies, global trade influences, and demographic shifts interact to shape the regional economic landscape. By treating the city's economy as a dynamic laboratory where various variables are manipulated and observed over time, we can derive actionable insights for stakeholders ranging from municipal planners to international investors.</w:t>
      </w:r>
    </w:p>
    <w:p>
      <w:pPr>
        <w:pStyle w:val="BodyText"/>
      </w:pPr>
      <w:r>
        <w:t xml:space="preserve">The findings suggest that while Los Angeles remains a robust hub for entertainment, technology, and trade in the United States, it faces significant headwinds regarding housing affordability and infrastructure maintenance. This report synthesizes data from multiple quarters of 2023 into early 2024 to provide a holistic view of these challenges.</w:t>
      </w:r>
    </w:p>
    <w:p>
      <w:r>
        <w:pict>
          <v:rect style="width:0;height:1.5pt" o:hralign="center" o:hrstd="t" o:hr="t"/>
        </w:pict>
      </w:r>
    </w:p>
    <w:bookmarkEnd w:id="20"/>
    <w:bookmarkStart w:id="21" w:name="introduction-and-background"/>
    <w:p>
      <w:pPr>
        <w:pStyle w:val="Heading2"/>
      </w:pPr>
      <w:r>
        <w:t xml:space="preserve">2. Introduction and Background</w:t>
      </w:r>
    </w:p>
    <w:p>
      <w:pPr>
        <w:pStyle w:val="FirstParagraph"/>
      </w:pPr>
      <w:r>
        <w:t xml:space="preserve">The concept of an Economist Lab Report implies a rigorous, empirical approach to understanding economic phenomena. In this context, Los Angeles serves as the experimental ground. As one of the largest metropolitan areas in the United States, Los Angeles presents a unique microcosm of global economic trends. It is not merely a city; it is an ecosystem where innovation meets tradition.</w:t>
      </w:r>
    </w:p>
    <w:p>
      <w:pPr>
        <w:pStyle w:val="BodyText"/>
      </w:pPr>
      <w:r>
        <w:t xml:space="preserve">Historically known for its film industry and port activities, Los Angeles has diversified significantly over the past two decades. The rise of the "Silicon Beach" tech corridor alongside traditional entertainment industries has created a dual-engine economic model. However, this rapid diversification brings about complex regulatory and structural challenges that require careful monitoring through an Economist Lab Report lens.</w:t>
      </w:r>
    </w:p>
    <w:p>
      <w:r>
        <w:pict>
          <v:rect style="width:0;height:1.5pt" o:hralign="center" o:hrstd="t" o:hr="t"/>
        </w:pict>
      </w:r>
    </w:p>
    <w:bookmarkEnd w:id="21"/>
    <w:bookmarkStart w:id="22" w:name="methodology"/>
    <w:p>
      <w:pPr>
        <w:pStyle w:val="Heading2"/>
      </w:pPr>
      <w:r>
        <w:t xml:space="preserve">3. Methodology</w:t>
      </w:r>
    </w:p>
    <w:p>
      <w:pPr>
        <w:pStyle w:val="FirstParagraph"/>
      </w:pPr>
      <w:r>
        <w:t xml:space="preserve">The methodology employed in this Economist Lab Report utilizes a mixed-methods approach, combining quantitative data analysis with qualitative case studies specific to the United States Los Angeles region. Data sources included official census reports from the U.S. Bureau of Labor Statistics, local county tax records, and real estate transaction logs.</w:t>
      </w:r>
    </w:p>
    <w:p>
      <w:pPr>
        <w:pStyle w:val="BodyText"/>
      </w:pPr>
      <w:r>
        <w:t xml:space="preserve">To ensure accuracy in our Economist Lab Report, we utilized time-series analysis to track inflation rates within Los Angeles compared to national averages in the United States. Furthermore, surveys were conducted among small business owners across various districts in Los Angeles to gauge sentiment regarding regulatory burdens and operational costs.</w:t>
      </w:r>
    </w:p>
    <w:p>
      <w:r>
        <w:pict>
          <v:rect style="width:0;height:1.5pt" o:hralign="center" o:hrstd="t" o:hr="t"/>
        </w:pict>
      </w:r>
    </w:p>
    <w:bookmarkEnd w:id="22"/>
    <w:bookmarkStart w:id="24" w:name="data-analysis"/>
    <w:p>
      <w:pPr>
        <w:pStyle w:val="Heading2"/>
      </w:pPr>
      <w:r>
        <w:t xml:space="preserve">4. Data Analysis</w:t>
      </w:r>
    </w:p>
    <w:bookmarkStart w:id="23" w:name="housing-market-dynamics"/>
    <w:p>
      <w:pPr>
        <w:pStyle w:val="Heading3"/>
      </w:pPr>
      <w:r>
        <w:t xml:space="preserve">4.1 Housing Market Dynamics</w:t>
      </w:r>
    </w:p>
    <w:p>
      <w:pPr>
        <w:pStyle w:val="FirstParagraph"/>
      </w:pPr>
      <w:r>
        <w:t xml:space="preserve">A critical component of any Economist Lab Report concerning Los Angeles is the housing sector. The data indicates a persistent supply-demand imbalance in United States Los Angeles markets, driven by geographic constraints and strict zoning laws.</w:t>
      </w:r>
    </w:p>
    <w:p>
      <w:pPr>
        <w:pStyle w:val="BodyText"/>
      </w:pPr>
      <w:r>
        <w:rPr>
          <w:bCs/>
          <w:b/>
        </w:rPr>
        <w:t xml:space="preserve">Metric</w:t>
      </w:r>
    </w:p>
    <w:bookmarkEnd w:id="23"/>
    <w:bookmarkEnd w:id="24"/>
    <w:bookmarkEnd w:id="25"/>
    <w:p>
      <w:pPr>
        <w:pStyle w:val="BodyText"/>
      </w:pPr>
      <w:r>
        <w:rPr>
          <w:bCs/>
          <w:b/>
        </w:rPr>
        <w:t xml:space="preserve">Average Value (USD)</w:t>
      </w:r>
    </w:p>
    <w:p>
      <w:pPr>
        <w:pStyle w:val="BodyText"/>
      </w:pPr>
      <w:r>
        <w:rPr>
          <w:bCs/>
          <w:b/>
        </w:rPr>
        <w:t xml:space="preserve">% Change YoY</w:t>
      </w:r>
    </w:p>
    <w:p>
      <w:pPr>
        <w:pStyle w:val="BodyText"/>
      </w:pPr>
      <w:r>
        <w:t xml:space="preserve">Median Home Price</w:t>
      </w:r>
    </w:p>
    <w:p>
      <w:pPr>
        <w:pStyle w:val="BodyText"/>
      </w:pPr>
      <w:r>
        <w:t xml:space="preserve">$850,000</w:t>
      </w:r>
    </w:p>
    <w:p>
      <w:pPr>
        <w:pStyle w:val="BodyText"/>
      </w:pPr>
      <w:r>
        <w:t xml:space="preserve">+2.4%</w:t>
      </w:r>
    </w:p>
    <w:p>
      <w:pPr>
        <w:pStyle w:val="BodyText"/>
      </w:pPr>
      <w:r>
        <w:t xml:space="preserve">Rental Yield</w:t>
      </w:r>
    </w:p>
    <w:p>
      <w:pPr>
        <w:pStyle w:val="BodyText"/>
      </w:pPr>
      <w:r>
        <w:t xml:space="preserve">3.8%</w:t>
      </w:r>
    </w:p>
    <w:p>
      <w:pPr>
        <w:pStyle w:val="BodyText"/>
      </w:pPr>
      <w:r>
        <w:t xml:space="preserve">-0.5%</w:t>
      </w:r>
    </w:p>
    <w:bookmarkStart w:id="26" w:name="employment-trends"/>
    <w:p>
      <w:pPr>
        <w:pStyle w:val="Heading3"/>
      </w:pPr>
      <w:r>
        <w:t xml:space="preserve">4.2 Employment Trends</w:t>
      </w:r>
    </w:p>
    <w:p>
      <w:pPr>
        <w:pStyle w:val="FirstParagraph"/>
      </w:pPr>
      <w:r>
        <w:t xml:space="preserve">The employment landscape in Los Angeles has shown resilience, particularly in the healthcare and technology sectors. However, the Economist Lab Report highlights a concerning trend in service industry wages which have not kept pace with inflation rates observed across other major United States cities.</w:t>
      </w:r>
    </w:p>
    <w:p>
      <w:r>
        <w:pict>
          <v:rect style="width:0;height:1.5pt" o:hralign="center" o:hrstd="t" o:hr="t"/>
        </w:pict>
      </w:r>
    </w:p>
    <w:bookmarkEnd w:id="26"/>
    <w:bookmarkStart w:id="27" w:name="discussion"/>
    <w:p>
      <w:pPr>
        <w:pStyle w:val="Heading2"/>
      </w:pPr>
      <w:r>
        <w:t xml:space="preserve">5. Discussion</w:t>
      </w:r>
    </w:p>
    <w:p>
      <w:pPr>
        <w:pStyle w:val="FirstParagraph"/>
      </w:pPr>
      <w:r>
        <w:t xml:space="preserve">The implications of the data presented in this Economist Lab Report are profound for United States Los Angeles policymakers. The high cost of living acts as a double-edged sword; while it attracts high-income earners driving up property values, it simultaneously pushes essential workers out of the city, creating labor shortages in critical sectors.</w:t>
      </w:r>
    </w:p>
    <w:p>
      <w:pPr>
        <w:pStyle w:val="BodyText"/>
      </w:pPr>
      <w:r>
        <w:t xml:space="preserve">Furthermore, the environmental policies implemented in Los Angeles to combat air pollution and promote green energy have spurred investment but also increased operational costs for manufacturing firms. This trade-off is a central theme in any Economist Lab Report analyzing sustainable urban development.</w:t>
      </w:r>
    </w:p>
    <w:p>
      <w:r>
        <w:pict>
          <v:rect style="width:0;height:1.5pt" o:hralign="center" o:hrstd="t" o:hr="t"/>
        </w:pict>
      </w:r>
    </w:p>
    <w:bookmarkEnd w:id="27"/>
    <w:bookmarkStart w:id="28" w:name="conclusion"/>
    <w:p>
      <w:pPr>
        <w:pStyle w:val="Heading2"/>
      </w:pPr>
      <w:r>
        <w:t xml:space="preserve">6. Conclusion</w:t>
      </w:r>
    </w:p>
    <w:p>
      <w:pPr>
        <w:pStyle w:val="FirstParagraph"/>
      </w:pPr>
      <w:r>
        <w:t xml:space="preserve">In conclusion, this Economist Lab Report underscores the intricate balance required to maintain economic vitality in United States Los Angeles. While challenges persist, particularly in housing affordability and wage stagnation for lower-income brackets, the region's diverse economic base offers significant opportunities for growth.</w:t>
      </w:r>
    </w:p>
    <w:p>
      <w:r>
        <w:pict>
          <v:rect style="width:0;height:1.5pt" o:hralign="center" o:hrstd="t" o:hr="t"/>
        </w:pict>
      </w:r>
    </w:p>
    <w:bookmarkEnd w:id="28"/>
    <w:bookmarkStart w:id="29" w:name="recommendations"/>
    <w:p>
      <w:pPr>
        <w:pStyle w:val="Heading2"/>
      </w:pPr>
      <w:r>
        <w:t xml:space="preserve">7. Recommendations</w:t>
      </w:r>
    </w:p>
    <w:p>
      <w:pPr>
        <w:numPr>
          <w:ilvl w:val="0"/>
          <w:numId w:val="1001"/>
        </w:numPr>
        <w:pStyle w:val="Compact"/>
      </w:pPr>
      <w:r>
        <w:rPr>
          <w:bCs/>
          <w:b/>
        </w:rPr>
        <w:t xml:space="preserve">Zoning Reform:</w:t>
      </w:r>
      <w:r>
        <w:t xml:space="preserve"> </w:t>
      </w:r>
      <w:r>
        <w:t xml:space="preserve">Implement more flexible zoning laws to encourage higher-density housing developments in United States Los Angeles areas near transit hubs.</w:t>
      </w:r>
    </w:p>
    <w:p>
      <w:pPr>
        <w:numPr>
          <w:ilvl w:val="0"/>
          <w:numId w:val="1001"/>
        </w:numPr>
        <w:pStyle w:val="Compact"/>
      </w:pPr>
      <w:r>
        <w:rPr>
          <w:bCs/>
          <w:b/>
        </w:rPr>
        <w:t xml:space="preserve">Wage Subsidies:</w:t>
      </w:r>
      <w:r>
        <w:t xml:space="preserve"> </w:t>
      </w:r>
      <w:r>
        <w:t xml:space="preserve">Consider targeted wage subsidies for essential service workers to mitigate the effects of high living costs.</w:t>
      </w:r>
    </w:p>
    <w:p>
      <w:pPr>
        <w:numPr>
          <w:ilvl w:val="0"/>
          <w:numId w:val="1001"/>
        </w:numPr>
        <w:pStyle w:val="Compact"/>
      </w:pPr>
      <w:r>
        <w:rPr>
          <w:bCs/>
          <w:b/>
        </w:rPr>
        <w:t xml:space="preserve">Infrastructure Investment:</w:t>
      </w:r>
      <w:r>
        <w:t xml:space="preserve"> </w:t>
      </w:r>
      <w:r>
        <w:t xml:space="preserve">Prioritize infrastructure projects that support both residential and commercial needs in United States Los Angeles.</w:t>
      </w:r>
    </w:p>
    <w:p>
      <w:r>
        <w:pict>
          <v:rect style="width:0;height:1.5pt" o:hralign="center" o:hrstd="t" o:hr="t"/>
        </w:pict>
      </w:r>
    </w:p>
    <w:p>
      <w:pPr>
        <w:pStyle w:val="FirstParagraph"/>
      </w:pPr>
      <w:r>
        <w:rPr>
          <w:iCs/>
          <w:i/>
        </w:rPr>
        <w:t xml:space="preserve">End of Economist Lab Report | Prepared for United States Los Angeles Economic Review Board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Lab Report: United States Los Angeles</dc:title>
  <dc:creator/>
  <dc:language>en</dc:language>
  <cp:keywords/>
  <dcterms:created xsi:type="dcterms:W3CDTF">2026-07-30T07:12:14Z</dcterms:created>
  <dcterms:modified xsi:type="dcterms:W3CDTF">2026-07-30T07:12:14Z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