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Implementation</w:t>
      </w:r>
      <w:r>
        <w:t xml:space="preserve"> </w:t>
      </w:r>
      <w:r>
        <w:t xml:space="preserve">and</w:t>
      </w:r>
      <w:r>
        <w:t xml:space="preserve"> </w:t>
      </w:r>
      <w:r>
        <w:t xml:space="preserve">Analysis</w:t>
      </w:r>
      <w:r>
        <w:t xml:space="preserve"> </w:t>
      </w:r>
      <w:r>
        <w:t xml:space="preserve">of</w:t>
      </w:r>
      <w:r>
        <w:t xml:space="preserve"> </w:t>
      </w:r>
      <w:r>
        <w:t xml:space="preserve">a</w:t>
      </w:r>
      <w:r>
        <w:t xml:space="preserve"> </w:t>
      </w:r>
      <w:r>
        <w:t xml:space="preserve">Localized</w:t>
      </w:r>
      <w:r>
        <w:t xml:space="preserve"> </w:t>
      </w:r>
      <w:r>
        <w:t xml:space="preserve">Editor</w:t>
      </w:r>
      <w:r>
        <w:t xml:space="preserve"> </w:t>
      </w:r>
      <w:r>
        <w:t xml:space="preserve">System</w:t>
      </w:r>
      <w:r>
        <w:t xml:space="preserve"> </w:t>
      </w:r>
      <w:r>
        <w:t xml:space="preserve">for</w:t>
      </w:r>
      <w:r>
        <w:t xml:space="preserve"> </w:t>
      </w:r>
      <w:r>
        <w:t xml:space="preserve">Algeria</w:t>
      </w:r>
      <w:r>
        <w:t xml:space="preserve"> </w:t>
      </w:r>
      <w:r>
        <w:t xml:space="preserve">Algiers</w:t>
      </w:r>
    </w:p>
    <w:bookmarkStart w:id="34" w:name="Xf6671e709407078a5771bf52cadfcced943f335"/>
    <w:p>
      <w:pPr>
        <w:pStyle w:val="Heading1"/>
      </w:pPr>
      <w:r>
        <w:t xml:space="preserve">Lab Report: Implementation and Analysis of a Localized Editor System for Algeria Algiers</w:t>
      </w:r>
    </w:p>
    <w:p>
      <w:pPr>
        <w:pStyle w:val="FirstParagraph"/>
      </w:pPr>
      <w:r>
        <w:rPr>
          <w:bCs/>
          <w:b/>
        </w:rPr>
        <w:t xml:space="preserve">Date:</w:t>
      </w:r>
      <w:r>
        <w:t xml:space="preserve"> </w:t>
      </w:r>
      <w:r>
        <w:rPr>
          <w:bCs/>
          <w:b/>
        </w:rPr>
        <w:t xml:space="preserve">Laboratory:</w:t>
      </w:r>
    </w:p>
    <w:p>
      <w:pPr>
        <w:pStyle w:val="BodyText"/>
      </w:pPr>
      <w:r>
        <w:t xml:space="preserve">Subject:Development of a Region-Specific Text Editor for Algeria Algiers</w:t>
      </w:r>
      <w:r>
        <w:br/>
      </w:r>
      <w:r>
        <w:br/>
      </w:r>
      <w:r>
        <w:rPr>
          <w:iCs/>
          <w:i/>
        </w:rPr>
        <w:t xml:space="preserve">This lab report details the experimental design, implementation phases, and analytical results of creating a specialized text editing environment tailored specifically for the linguistic and cultural context of Algeria Algiers. The primary objective was to address gaps in existing global software solutions regarding local dialect support (Darja), Arabic-Script integration with Latin characters, and specific formatting norms prevalent in Algerian administrative and academic sectors.</w:t>
      </w:r>
    </w:p>
    <w:bookmarkStart w:id="20" w:name="introduction"/>
    <w:p>
      <w:pPr>
        <w:pStyle w:val="Heading2"/>
      </w:pPr>
      <w:r>
        <w:t xml:space="preserve">1. Introduction</w:t>
      </w:r>
    </w:p>
    <w:p>
      <w:pPr>
        <w:pStyle w:val="FirstParagraph"/>
      </w:pPr>
      <w:r>
        <w:t xml:space="preserve">In the rapidly evolving landscape of digital communication, standard text editors often fail to accommodate the nuanced linguistic requirements of specific regional contexts. This Lab Report focuses on a critical case study: developing an "Editor" designed specifically for users in "Algeria Algiers". While global platforms provide robust general-purpose tools, they frequently lack deep localization for the unique socio-linguistic fabric of Algiers, where code-switching between Modern Standard Arabic (MSA), Algerian Darija (colloquial dialect), and French is commonplace.</w:t>
      </w:r>
    </w:p>
    <w:p>
      <w:pPr>
        <w:pStyle w:val="BodyText"/>
      </w:pPr>
      <w:r>
        <w:t xml:space="preserve">The significance of this project lies in its potential to enhance digital inclusion and efficiency for students, civil servants, and writers within Algeria Algiers. By tailoring the editor to handle complex right-to-left (RTL) logic alongside left-to-right (LTR) insertions, as well as incorporating specific autocorrect dictionaries based on local usage patterns, we aim to demonstrate how localized software development can improve user experience in non-Western markets. This report outlines the methodology used to build this specialized editor and analyzes its performance metrics.</w:t>
      </w:r>
    </w:p>
    <w:bookmarkEnd w:id="20"/>
    <w:bookmarkStart w:id="21" w:name="objectives"/>
    <w:p>
      <w:pPr>
        <w:pStyle w:val="Heading2"/>
      </w:pPr>
      <w:r>
        <w:t xml:space="preserve">2. Objectives</w:t>
      </w:r>
    </w:p>
    <w:p>
      <w:pPr>
        <w:numPr>
          <w:ilvl w:val="0"/>
          <w:numId w:val="1001"/>
        </w:numPr>
        <w:pStyle w:val="Compact"/>
      </w:pPr>
      <w:r>
        <w:rPr>
          <w:bCs/>
          <w:b/>
        </w:rPr>
        <w:t xml:space="preserve">Linguistic Accuracy:</w:t>
      </w:r>
    </w:p>
    <w:p>
      <w:pPr>
        <w:numPr>
          <w:ilvl w:val="0"/>
          <w:numId w:val="1001"/>
        </w:numPr>
        <w:pStyle w:val="Compact"/>
      </w:pPr>
      <w:r>
        <w:rPr>
          <w:bCs/>
          <w:b/>
        </w:rPr>
        <w:t xml:space="preserve">Cultural Relevance:</w:t>
      </w:r>
    </w:p>
    <w:p>
      <w:pPr>
        <w:numPr>
          <w:ilvl w:val="0"/>
          <w:numId w:val="1001"/>
        </w:numPr>
        <w:pStyle w:val="Compact"/>
      </w:pPr>
      <w:r>
        <w:rPr>
          <w:bCs/>
          <w:b/>
        </w:rPr>
        <w:t xml:space="preserve">User Interface Adaptation:</w:t>
      </w:r>
    </w:p>
    <w:bookmarkEnd w:id="21"/>
    <w:bookmarkStart w:id="25" w:name="methodology"/>
    <w:p>
      <w:pPr>
        <w:pStyle w:val="Heading2"/>
      </w:pPr>
      <w:r>
        <w:t xml:space="preserve">3. Methodology</w:t>
      </w:r>
    </w:p>
    <w:bookmarkStart w:id="22" w:name="environment-setup"/>
    <w:p>
      <w:pPr>
        <w:pStyle w:val="Heading3"/>
      </w:pPr>
      <w:r>
        <w:t xml:space="preserve">3.1 Environment Setup</w:t>
      </w:r>
    </w:p>
    <w:p>
      <w:pPr>
        <w:pStyle w:val="FirstParagraph"/>
      </w:pPr>
      <w:r>
        <w:t xml:space="preserve">The development environment was established on a local network simulating the connectivity profiles of Algeria Algiers, including variable bandwidth scenarios typical in dense urban areas like Bab El Oued and Hydra. The core editor engine was built using React Native for cross-platform compatibility (Android and iOS), which holds significant market share in the region.</w:t>
      </w:r>
    </w:p>
    <w:bookmarkEnd w:id="22"/>
    <w:bookmarkStart w:id="23" w:name="data-collection-for-localization"/>
    <w:p>
      <w:pPr>
        <w:pStyle w:val="Heading3"/>
      </w:pPr>
      <w:r>
        <w:t xml:space="preserve">3.2 Data Collection for Localization</w:t>
      </w:r>
    </w:p>
    <w:p>
      <w:pPr>
        <w:pStyle w:val="FirstParagraph"/>
      </w:pPr>
      <w:r>
        <w:t xml:space="preserve">To ensure the Editor was truly specific to Algeria Algiers, we collected a corpus of one million words from local newspapers, university thesis abstracts, and social media posts originating from Algiers. This dataset was crucial for training the natural language processing (NLP) model embedded within the Editor. Special attention was paid to distinguishing between formal Arabic used in official documents and the informal Latin-Arabic mix often seen in digital communications.</w:t>
      </w:r>
    </w:p>
    <w:bookmarkEnd w:id="23"/>
    <w:bookmarkStart w:id="24" w:name="feature-implementation"/>
    <w:p>
      <w:pPr>
        <w:pStyle w:val="Heading3"/>
      </w:pPr>
      <w:r>
        <w:t xml:space="preserve">3.3 Feature Implementation</w:t>
      </w:r>
    </w:p>
    <w:p>
      <w:pPr>
        <w:pStyle w:val="FirstParagraph"/>
      </w:pPr>
      <w:r>
        <w:t xml:space="preserve">The Editor was equipped with three primary features:</w:t>
      </w:r>
    </w:p>
    <w:p>
      <w:pPr>
        <w:numPr>
          <w:ilvl w:val="0"/>
          <w:numId w:val="1002"/>
        </w:numPr>
        <w:pStyle w:val="Compact"/>
      </w:pPr>
      <w:r>
        <w:rPr>
          <w:bCs/>
          <w:b/>
        </w:rPr>
        <w:t xml:space="preserve">Mixed-Script Engine:</w:t>
      </w:r>
    </w:p>
    <w:p>
      <w:pPr>
        <w:numPr>
          <w:ilvl w:val="0"/>
          <w:numId w:val="1002"/>
        </w:numPr>
        <w:pStyle w:val="Compact"/>
      </w:pPr>
      <w:r>
        <w:rPr>
          <w:bCs/>
          <w:b/>
        </w:rPr>
        <w:t xml:space="preserve">Darija Autocorrect:</w:t>
      </w:r>
    </w:p>
    <w:p>
      <w:pPr>
        <w:numPr>
          <w:ilvl w:val="0"/>
          <w:numId w:val="1002"/>
        </w:numPr>
        <w:pStyle w:val="Compact"/>
      </w:pPr>
      <w:r>
        <w:rPr>
          <w:bCs/>
          <w:b/>
        </w:rPr>
        <w:t xml:space="preserve">Cultural Calendar Integration:</w:t>
      </w:r>
    </w:p>
    <w:bookmarkEnd w:id="24"/>
    <w:bookmarkEnd w:id="25"/>
    <w:bookmarkStart w:id="27" w:name="experimental-procedure"/>
    <w:p>
      <w:pPr>
        <w:pStyle w:val="Heading2"/>
      </w:pPr>
      <w:r>
        <w:t xml:space="preserve">4. Experimental Procedure</w:t>
      </w:r>
    </w:p>
    <w:p>
      <w:pPr>
        <w:pStyle w:val="FirstParagraph"/>
      </w:pPr>
      <w:r>
        <w:t xml:space="preserve">We conducted a series of controlled tests involving 50 participants, all residents of Algeria Algiers. The participants represented three distinct demographic groups: university students, government employees, and freelance writers. Each group was tasked with drafting documents using our specialized Editor and comparing them against a standard global editor (e.g., MS Word or Google Docs).</w:t>
      </w:r>
    </w:p>
    <w:bookmarkStart w:id="26" w:name="test-scenarios"/>
    <w:p>
      <w:pPr>
        <w:pStyle w:val="Heading3"/>
      </w:pPr>
      <w:r>
        <w:t xml:space="preserve">4.1 Test Scenarios</w:t>
      </w:r>
    </w:p>
    <w:p>
      <w:pPr>
        <w:pStyle w:val="FirstParagraph"/>
      </w:pPr>
      <w:r>
        <w:rPr>
          <w:bCs/>
          <w:b/>
        </w:rPr>
        <w:t xml:space="preserve">Scenario A:</w:t>
      </w:r>
    </w:p>
    <w:p>
      <w:pPr>
        <w:pStyle w:val="BodyText"/>
      </w:pPr>
      <w:r>
        <w:rPr>
          <w:bCs/>
          <w:b/>
        </w:rPr>
        <w:t xml:space="preserve">Scenario B:</w:t>
      </w:r>
    </w:p>
    <w:p>
      <w:pPr>
        <w:pStyle w:val="BodyText"/>
      </w:pPr>
      <w:r>
        <w:rPr>
          <w:bCs/>
          <w:b/>
        </w:rPr>
        <w:t xml:space="preserve">Sce</w:t>
      </w:r>
      <w:r>
        <w:t xml:space="preserve">nario C:</w:t>
      </w:r>
    </w:p>
    <w:p>
      <w:pPr>
        <w:pStyle w:val="BodyText"/>
      </w:pPr>
      <w:r>
        <w:t xml:space="preserve">An academic abstract mixing citations, data, and descriptive text.</w:t>
      </w:r>
    </w:p>
    <w:p>
      <w:pPr>
        <w:pStyle w:val="BodyText"/>
      </w:pPr>
      <w:r>
        <w:t xml:space="preserve">P</w:t>
      </w:r>
    </w:p>
    <w:bookmarkEnd w:id="26"/>
    <w:bookmarkEnd w:id="27"/>
    <w:bookmarkStart w:id="30" w:name="results-and-analysis"/>
    <w:p>
      <w:pPr>
        <w:pStyle w:val="Heading2"/>
      </w:pPr>
      <w:r>
        <w:t xml:space="preserve">5. Results and Analysis</w:t>
      </w:r>
    </w:p>
    <w:p>
      <w:pPr>
        <w:pStyle w:val="FirstParagraph"/>
      </w:pPr>
      <w:r>
        <w:t xml:space="preserve">Metric</w:t>
      </w:r>
    </w:p>
    <w:p>
      <w:pPr>
        <w:pStyle w:val="BodyText"/>
      </w:pPr>
      <w:r>
        <w:t xml:space="preserve">Standard Global Editor</w:t>
      </w:r>
    </w:p>
    <w:p>
      <w:pPr>
        <w:pStyle w:val="BodyText"/>
      </w:pPr>
      <w:r>
        <w:rPr>
          <w:bCs/>
          <w:b/>
        </w:rPr>
        <w:t xml:space="preserve">Ours Algeria Algiers Editor)</w:t>
      </w:r>
    </w:p>
    <w:p>
      <w:pPr>
        <w:pStyle w:val="BodyText"/>
      </w:pPr>
      <w:r>
        <w:t xml:space="preserve">Error Rate (Linguistic)</w:t>
      </w:r>
    </w:p>
    <w:p>
      <w:pPr>
        <w:pStyle w:val="BodyText"/>
      </w:pPr>
      <w:r>
        <w:t xml:space="preserve">12.5%Average Typing Speed</w:t>
      </w:r>
      <w:r>
        <w:br/>
      </w:r>
      <w:r>
        <w:t xml:space="preserve">ms</w:t>
      </w:r>
      <w:r>
        <w:br/>
      </w:r>
    </w:p>
    <w:p>
      <w:pPr>
        <w:pStyle w:val="BodyText"/>
      </w:pPr>
      <w:r>
        <w:t xml:space="preserve">45 WPM</w:t>
      </w:r>
      <w:r>
        <w:br/>
      </w:r>
      <w:r>
        <w:t xml:space="preserve">(WPM)</w:t>
      </w:r>
      <w:r>
        <w:br/>
      </w:r>
    </w:p>
    <w:p>
      <w:pPr>
        <w:pStyle w:val="BodyText"/>
      </w:pPr>
      <w:r>
        <w:t xml:space="preserve">68 WPM</w:t>
      </w:r>
    </w:p>
    <w:p>
      <w:pPr>
        <w:pStyle w:val="BodyText"/>
      </w:pPr>
      <w:r>
        <w:t xml:space="preserve">User Satisfaction (1-10)</w:t>
      </w:r>
    </w:p>
    <w:p>
      <w:pPr>
        <w:pStyle w:val="BodyText"/>
      </w:pPr>
      <w:r>
        <w:t xml:space="preserve">7.2</w:t>
      </w:r>
    </w:p>
    <w:p>
      <w:pPr>
        <w:pStyle w:val="BodyText"/>
      </w:pPr>
      <w:r>
        <w:t xml:space="preserve">Date Formatting Errors</w:t>
      </w:r>
    </w:p>
    <w:p>
      <w:pPr>
        <w:pStyle w:val="BodyText"/>
      </w:pPr>
      <w:r>
        <w:t xml:space="preserve">5%</w:t>
      </w:r>
      <w:r>
        <w:br/>
      </w:r>
    </w:p>
    <w:bookmarkStart w:id="28" w:name="linguistic-accuracy-analysis"/>
    <w:p>
      <w:pPr>
        <w:pStyle w:val="Heading3"/>
      </w:pPr>
      <w:r>
        <w:t xml:space="preserve">5.1 Linguistic Accuracy Analysis</w:t>
      </w:r>
    </w:p>
    <w:p>
      <w:pPr>
        <w:pStyle w:val="FirstParagraph"/>
      </w:pPr>
      <w:r>
        <w:t xml:space="preserve">The results indicate a significant reduction in linguistic errors when using the Editor tailored for Algeria Algiers. The specialized autocorrect feature reduced mistakes by nearly 75% compared to global standards. This is largely due to the inclusion of local slang and code-switched phrases that standard dictionaries flag as errors but are perfectly valid in the local context.</w:t>
      </w:r>
    </w:p>
    <w:bookmarkEnd w:id="28"/>
    <w:bookmarkStart w:id="29" w:name="performance-and-latency"/>
    <w:p>
      <w:pPr>
        <w:pStyle w:val="Heading3"/>
      </w:pPr>
      <w:r>
        <w:t xml:space="preserve">5.2 Performance and Latency</w:t>
      </w:r>
    </w:p>
    <w:p>
      <w:pPr>
        <w:pStyle w:val="FirstParagraph"/>
      </w:pPr>
      <w:r>
        <w:t xml:space="preserve">The Editor demonstrated superior performance in low-bandwidth conditions, a common challenge in certain districts of Algiers. The offline-first architecture ensured that users could continue working without interruption, with data syncing once connectivity was restored.</w:t>
      </w:r>
    </w:p>
    <w:bookmarkEnd w:id="29"/>
    <w:bookmarkEnd w:id="30"/>
    <w:bookmarkStart w:id="31" w:name="discussion"/>
    <w:p>
      <w:pPr>
        <w:pStyle w:val="Heading2"/>
      </w:pPr>
      <w:r>
        <w:t xml:space="preserve">6. Discussion</w:t>
      </w:r>
    </w:p>
    <w:p>
      <w:pPr>
        <w:pStyle w:val="FirstParagraph"/>
      </w:pPr>
      <w:r>
        <w:t xml:space="preserve">The success of this Editor project highlights the importance of hyper-localization in software development. For Algeria Algiers, generic solutions are insufficient because they do not account for the complex interplay between languages and scripts that defines daily communication. The high user satisfaction score suggests that users value tools that respect their linguistic identity.</w:t>
      </w:r>
    </w:p>
    <w:p>
      <w:pPr>
        <w:pStyle w:val="BodyText"/>
      </w:pPr>
      <w:r>
        <w:t xml:space="preserve">However, challenges remain. Maintaining the dictionary of Darija is difficult due to its evolving nature and lack of standardization in written form. Furthermore, while the Arabic-RTL support is robust, ensuring perfect compatibility with legacy Algerian government software remains an ongoing challenge.</w:t>
      </w:r>
    </w:p>
    <w:bookmarkEnd w:id="31"/>
    <w:bookmarkStart w:id="32" w:name="conclusion"/>
    <w:p>
      <w:pPr>
        <w:pStyle w:val="Heading2"/>
      </w:pPr>
      <w:r>
        <w:t xml:space="preserve">7. Conclusion</w:t>
      </w:r>
    </w:p>
    <w:p>
      <w:pPr>
        <w:pStyle w:val="FirstParagraph"/>
      </w:pPr>
      <w:r>
        <w:t xml:space="preserve">This Lab Report confirms that developing a specialized Editor for Algeria Algiers yields tangible benefits in terms of accuracy, efficiency, and user satisfaction. By addressing the specific linguistic and technical needs of this region, we have created a tool that is not just functional but culturally resonant. Future work will focus on expanding the dialect support to include other Algerian regional variations and integrating voice-to-text capabilities in Darija.</w:t>
      </w:r>
    </w:p>
    <w:bookmarkEnd w:id="32"/>
    <w:bookmarkStart w:id="33" w:name="references"/>
    <w:p>
      <w:pPr>
        <w:pStyle w:val="Heading2"/>
      </w:pPr>
      <w:r>
        <w:t xml:space="preserve">8. References</w:t>
      </w:r>
    </w:p>
    <w:p>
      <w:pPr>
        <w:numPr>
          <w:ilvl w:val="0"/>
          <w:numId w:val="1003"/>
        </w:numPr>
        <w:pStyle w:val="Compact"/>
      </w:pPr>
      <w:r>
        <w:t xml:space="preserve">Bouzid, Y., &amp; Ahmed, K. (2021). "Code-Switching Patterns in Urban Algeria." Journal of North African Studies.</w:t>
      </w:r>
    </w:p>
    <w:p>
      <w:pPr>
        <w:numPr>
          <w:ilvl w:val="0"/>
          <w:numId w:val="1003"/>
        </w:numPr>
        <w:pStyle w:val="Compact"/>
      </w:pPr>
      <w:r>
        <w:t xml:space="preserve">Mansour, L. (2022). "Digital Localization Challenges in the Maghreb Region." TechAfrica Review.</w:t>
      </w:r>
    </w:p>
    <w:p>
      <w:pPr>
        <w:numPr>
          <w:ilvl w:val="0"/>
          <w:numId w:val="1003"/>
        </w:numPr>
        <w:pStyle w:val="Compact"/>
      </w:pPr>
      <w:r>
        <w:t xml:space="preserve">Global Software Standards Committee. (2023). "Bidirectional Text Processing Guidelines."</w:t>
      </w:r>
    </w:p>
    <w:p>
      <w:pPr>
        <w:pStyle w:val="FirstParagraph"/>
      </w:pPr>
      <w:r>
        <w:rPr>
          <w:iCs/>
          <w:i/>
        </w:rPr>
        <w:t xml:space="preserve">Note: This document is a simulated Lab Report created for illustrative purposes. All data points are fictional and generated to meet the length and structural requirements of the prompt.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Implementation and Analysis of a Localized Editor System for Algeria Algiers</dc:title>
  <dc:creator/>
  <dc:language>en</dc:language>
  <cp:keywords/>
  <dcterms:created xsi:type="dcterms:W3CDTF">2026-07-29T11:55:40Z</dcterms:created>
  <dcterms:modified xsi:type="dcterms:W3CDTF">2026-07-29T11:55:40Z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