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Evaluation</w:t>
      </w:r>
      <w:r>
        <w:t xml:space="preserve"> </w:t>
      </w:r>
      <w:r>
        <w:t xml:space="preserve">for</w:t>
      </w:r>
      <w:r>
        <w:t xml:space="preserve"> </w:t>
      </w:r>
      <w:r>
        <w:t xml:space="preserve">Brisbane</w:t>
      </w:r>
      <w:r>
        <w:t xml:space="preserve"> </w:t>
      </w:r>
      <w:r>
        <w:t xml:space="preserve">Operations</w:t>
      </w:r>
    </w:p>
    <w:bookmarkStart w:id="25" w:name="X93c50acd3c233bb2bfa3b7e9f339cf3026b98f5"/>
    <w:p>
      <w:pPr>
        <w:pStyle w:val="Heading1"/>
      </w:pPr>
      <w:r>
        <w:t xml:space="preserve">Lab Report: Comparative Analysis of Text Editors for Software Development in Australia Brisbane</w:t>
      </w:r>
    </w:p>
    <w:p>
      <w:pPr>
        <w:pStyle w:val="FirstParagraph"/>
      </w:pPr>
      <w:r>
        <w:rPr>
          <w:bCs/>
          <w:b/>
        </w:rPr>
        <w:t xml:space="preserve">Date:</w:t>
      </w:r>
    </w:p>
    <w:p>
      <w:pPr>
        <w:pStyle w:val="BodyText"/>
      </w:pPr>
      <w:r>
        <w:t xml:space="preserve">&gt;</w:t>
      </w:r>
    </w:p>
    <w:p>
      <w:pPr>
        <w:pStyle w:val="BodyText"/>
      </w:pPr>
      <w:r>
        <w:rPr>
          <w:bCs/>
          <w:b/>
        </w:rPr>
        <w:t xml:space="preserve">To:</w:t>
      </w:r>
      <w:r>
        <w:t xml:space="preserve"> </w:t>
      </w:r>
      <w:r>
        <w:t xml:space="preserve">Queensland IT Infrastructure Committee</w:t>
      </w:r>
    </w:p>
    <w:p>
      <w:pPr>
        <w:pStyle w:val="BodyText"/>
      </w:pPr>
      <w:r>
        <w:rPr>
          <w:bCs/>
          <w:b/>
        </w:rPr>
        <w:t xml:space="preserve">**from:** Senior Lab Engineer</w:t>
      </w:r>
    </w:p>
    <w:p>
      <w:pPr>
        <w:pStyle w:val="BodyText"/>
      </w:pPr>
      <w:r>
        <w:t xml:space="preserve">**</w:t>
      </w:r>
      <w:r>
        <w:t xml:space="preserve"> </w:t>
      </w:r>
      <w:r>
        <w:t xml:space="preserve">**</w:t>
      </w:r>
    </w:p>
    <w:p>
      <w:pPr>
        <w:pStyle w:val="BodyText"/>
      </w:pPr>
      <w:r>
        <w:t xml:space="preserve">L**ocation: Australia Brisbane Research Lab, Level 4, QUT Centre</w:t>
      </w:r>
      <w:r>
        <w:rPr>
          <w:bCs/>
          <w:b/>
        </w:rPr>
        <w:t xml:space="preserve">**</w:t>
      </w:r>
      <w:r>
        <w:t xml:space="preserve">*</w:t>
      </w:r>
      <w:r>
        <w:t xml:space="preserve"> </w:t>
      </w:r>
      <w:r>
        <w:t xml:space="preserve">**</w:t>
      </w:r>
      <w:r>
        <w:rPr>
          <w:bCs/>
          <w:b/>
        </w:rPr>
        <w:t xml:space="preserve">D**ocument ID:* LAB-EDIT-2023-BNE-099</w:t>
      </w:r>
    </w:p>
    <w:bookmarkStart w:id="20" w:name="executive-summary"/>
    <w:p>
      <w:pPr>
        <w:pStyle w:val="Heading2"/>
      </w:pPr>
      <w:r>
        <w:t xml:space="preserve">**1. Executive Summary**</w:t>
      </w:r>
    </w:p>
    <w:p>
      <w:pPr>
        <w:pStyle w:val="FirstParagraph"/>
      </w:pPr>
      <w:r>
        <w:t xml:space="preserve">This Lab Report details the comprehensive evaluation and testing of various text editors intended for deployment within our software development teams located in</w:t>
      </w:r>
    </w:p>
    <w:p>
      <w:pPr>
        <w:pStyle w:val="BodyText"/>
      </w:pPr>
      <w:r>
        <w:t xml:space="preserve">Australia Brisbane**. The primary objective was to identify an optimal coding environment that supports high-performance application development, integrates seamlessly with existing DevOps pipelines, and adheres to strict security protocols mandated by Australian data sovereignty laws. After rigorous stress-testing and usability analysis of five leading editors, Visual Studio Code emerged as the most suitable tool for our</w:t>
      </w:r>
    </w:p>
    <w:p>
      <w:pPr>
        <w:pStyle w:val="BodyText"/>
      </w:pPr>
      <w:r>
        <w:t xml:space="preserve">Australia Brisbane** operations. This report outlines the methodology, findings, and recommendations regarding the deployment of this</w:t>
      </w:r>
      <w:r>
        <w:t xml:space="preserve"> </w:t>
      </w:r>
      <w:r>
        <w:rPr>
          <w:bCs/>
          <w:b/>
        </w:rPr>
        <w:t xml:space="preserve">Editor</w:t>
      </w:r>
      <w:r>
        <w:t xml:space="preserve"> </w:t>
      </w:r>
      <w:r>
        <w:t xml:space="preserve">across all regional nodes.</w:t>
      </w:r>
    </w:p>
    <w:bookmarkEnd w:id="20"/>
    <w:bookmarkStart w:id="21" w:name="introduction"/>
    <w:p>
      <w:pPr>
        <w:pStyle w:val="Heading2"/>
      </w:pPr>
      <w:r>
        <w:t xml:space="preserve">**2. Introduction**</w:t>
      </w:r>
    </w:p>
    <w:p>
      <w:pPr>
        <w:pStyle w:val="FirstParagraph"/>
      </w:pPr>
      <w:r>
        <w:t xml:space="preserve">In the modern software development landscape, choice of an</w:t>
      </w:r>
      <w:r>
        <w:t xml:space="preserve"> </w:t>
      </w:r>
      <w:r>
        <w:rPr>
          <w:bCs/>
          <w:b/>
        </w:rPr>
        <w:t xml:space="preserve">Editor</w:t>
      </w:r>
      <w:r>
        <w:t xml:space="preserve">Australia Brisbane** expand, we require tools that can handle complex full-stack applications while maintaining low latency for local developers. The city of</w:t>
      </w:r>
    </w:p>
    <w:p>
      <w:pPr>
        <w:pStyle w:val="BodyText"/>
      </w:pPr>
      <w:r>
        <w:t xml:space="preserve">Australia Brisbane** has become a burgeoning tech hub in Southeast Queensland, necessitating infrastructure that matches the dynamism of the local market. This experiment aims to determine which text editing solution best serves our engineering teams working out of our</w:t>
      </w:r>
      <w:r>
        <w:t xml:space="preserve"> </w:t>
      </w:r>
      <w:r>
        <w:rPr>
          <w:bCs/>
          <w:b/>
        </w:rPr>
        <w:t xml:space="preserve">Australia Brisbane</w:t>
      </w:r>
      <w:r>
        <w:t xml:space="preserve"> </w:t>
      </w:r>
      <w:r>
        <w:t xml:space="preserve">headquarters.</w:t>
      </w:r>
    </w:p>
    <w:bookmarkEnd w:id="21"/>
    <w:bookmarkStart w:id="22" w:name="methodology"/>
    <w:p>
      <w:pPr>
        <w:pStyle w:val="Heading2"/>
      </w:pPr>
      <w:r>
        <w:t xml:space="preserve">**3. Methodology**</w:t>
      </w:r>
    </w:p>
    <w:p>
      <w:pPr>
        <w:pStyle w:val="FirstParagraph"/>
      </w:pPr>
      <w:r>
        <w:t xml:space="preserve">The testing phase was conducted in a controlled lab environment mirroring the production setup in</w:t>
      </w:r>
    </w:p>
    <w:p>
      <w:pPr>
        <w:pStyle w:val="BodyText"/>
      </w:pPr>
      <w:r>
        <w:t xml:space="preserve">Australia Brisbane**. Five popular editors were selected for benchmarking: Visual Studio Code, Sublime Text, Vim/Neovim, Atom (legacy), and JetBrains IntelliJ IDEA Community Edition. The evaluation criteria included:</w:t>
      </w:r>
    </w:p>
    <w:p>
      <w:pPr>
        <w:numPr>
          <w:ilvl w:val="0"/>
          <w:numId w:val="1001"/>
        </w:numPr>
        <w:pStyle w:val="Compact"/>
      </w:pPr>
      <w:r>
        <w:t xml:space="preserve">**Startup Time:** Measured in milliseconds from invocation to UI readiness.</w:t>
      </w:r>
    </w:p>
    <w:p>
      <w:pPr>
        <w:numPr>
          <w:ilvl w:val="0"/>
          <w:numId w:val="1001"/>
        </w:numPr>
        <w:pStyle w:val="Compact"/>
      </w:pPr>
      <w:r>
        <w:t xml:space="preserve">Plugin Ecosystem:** Availability of extensions relevant to the projects managed by our</w:t>
      </w:r>
    </w:p>
    <w:p>
      <w:pPr>
        <w:numPr>
          <w:ilvl w:val="0"/>
          <w:numId w:val="1000"/>
        </w:numPr>
        <w:pStyle w:val="Compact"/>
      </w:pPr>
      <w:r>
        <w:t xml:space="preserve">Australia Brisbane** team, including AWS SDKs and local API integrations.</w:t>
      </w:r>
    </w:p>
    <w:p>
      <w:pPr>
        <w:pStyle w:val="FirstParagraph"/>
      </w:pPr>
      <w:r>
        <w:t xml:space="preserve">**</w:t>
      </w:r>
      <w:r>
        <w:t xml:space="preserve"> </w:t>
      </w:r>
      <w:r>
        <w:t xml:space="preserve">**</w:t>
      </w:r>
    </w:p>
    <w:p>
      <w:pPr>
        <w:pStyle w:val="BodyText"/>
      </w:pPr>
      <w:r>
        <w:t xml:space="preserve">Security Compliance:** Adherence to data privacy standards required for Australian government and enterprise contracts in</w:t>
      </w:r>
      <w:r>
        <w:t xml:space="preserve"> </w:t>
      </w:r>
      <w:r>
        <w:rPr>
          <w:bCs/>
          <w:b/>
        </w:rPr>
        <w:t xml:space="preserve">**Australia Brisbane</w:t>
      </w:r>
      <w:r>
        <w:t xml:space="preserve">.</w:t>
      </w:r>
    </w:p>
    <w:bookmarkEnd w:id="22"/>
    <w:bookmarkStart w:id="23" w:name="lab-results-and-analysis"/>
    <w:p>
      <w:pPr>
        <w:pStyle w:val="Heading2"/>
      </w:pPr>
      <w:r>
        <w:t xml:space="preserve">**4. Lab Results and Analysis**</w:t>
      </w:r>
    </w:p>
    <w:p>
      <w:pPr>
        <w:pStyle w:val="FirstParagraph"/>
      </w:pPr>
      <w:r>
        <w:t xml:space="preserve">*4.1 Performance Benchmarks*The performance metrics were recorded over a two-week period by twelve senior developers working on the new fintech platform in</w:t>
      </w:r>
    </w:p>
    <w:p>
      <w:pPr>
        <w:pStyle w:val="BodyText"/>
      </w:pPr>
      <w:r>
        <w:t xml:space="preserve">Australia Brisbane**. The data indicates that while lightweight editors like Sublime Text offered superior startup speeds, they lacked the integrated debugging tools necessary for our complex microservices architecture. Visual Studio Code demonstrated a balanced performance profile, with an average startup time of 1.2 seconds and stable memory usage averaging 450MB during heavy compilation tasks.</w:t>
      </w:r>
    </w:p>
    <w:p>
      <w:pPr>
        <w:pStyle w:val="BodyText"/>
      </w:pPr>
      <w:r>
        <w:t xml:space="preserve">*4.2 Plugin and Extension Ecosystem*A critical factor for our</w:t>
      </w:r>
      <w:r>
        <w:t xml:space="preserve"> </w:t>
      </w:r>
      <w:r>
        <w:rPr>
          <w:bCs/>
          <w:b/>
        </w:rPr>
        <w:t xml:space="preserve">Editor</w:t>
      </w:r>
      <w:r>
        <w:t xml:space="preserve"> </w:t>
      </w:r>
      <w:r>
        <w:t xml:space="preserve">selection was the robustness of its extension marketplace. Developers in</w:t>
      </w:r>
    </w:p>
    <w:p>
      <w:pPr>
        <w:pStyle w:val="BodyText"/>
      </w:pPr>
      <w:r>
        <w:t xml:space="preserve">Australia Brisbane** rely heavily on integrations with Azure DevOps, GitHub Copilot, and various AWS services. Visual Studio Code provided native support for these tools out-of-the-box or via highly rated community extensions. In contrast, Vim required extensive manual configuration to achieve comparable functionality, which was deemed a barrier to entry for new hires in our</w:t>
      </w:r>
      <w:r>
        <w:t xml:space="preserve"> </w:t>
      </w:r>
      <w:r>
        <w:rPr>
          <w:bCs/>
          <w:b/>
        </w:rPr>
        <w:t xml:space="preserve">Australia Brisbane</w:t>
      </w:r>
      <w:r>
        <w:t xml:space="preserve"> </w:t>
      </w:r>
      <w:r>
        <w:t xml:space="preserve">office.</w:t>
      </w:r>
    </w:p>
    <w:p>
      <w:pPr>
        <w:pStyle w:val="BodyText"/>
      </w:pPr>
      <w:r>
        <w:t xml:space="preserve">*4.3 Security and Data Sovereignty*All tested editors were scrutinized for telemetry data transmission. Given the strict regulations governing data handling in</w:t>
      </w:r>
    </w:p>
    <w:p>
      <w:pPr>
        <w:pStyle w:val="BodyText"/>
      </w:pPr>
      <w:r>
        <w:t xml:space="preserve">**Australia Brisbane** (under the Privacy Act 1988), it was imperative that the chosen editor allows for full offline operation with minimal cloud dependency. Visual Studio Code’s configuration options allow administrators to disable telemetry updates, ensuring that code snippets and user preferences remain local to our</w:t>
      </w:r>
      <w:r>
        <w:t xml:space="preserve"> </w:t>
      </w:r>
      <w:r>
        <w:rPr>
          <w:bCs/>
          <w:b/>
        </w:rPr>
        <w:t xml:space="preserve">Australia Brisbane</w:t>
      </w:r>
      <w:r>
        <w:t xml:space="preserve"> </w:t>
      </w:r>
      <w:r>
        <w:t xml:space="preserve">servers.</w:t>
      </w:r>
    </w:p>
    <w:bookmarkEnd w:id="23"/>
    <w:bookmarkStart w:id="24" w:name="discussion"/>
    <w:p>
      <w:pPr>
        <w:pStyle w:val="Heading2"/>
      </w:pPr>
      <w:r>
        <w:t xml:space="preserve">**5. Discussion**</w:t>
      </w:r>
    </w:p>
    <w:p>
      <w:pPr>
        <w:pStyle w:val="FirstParagraph"/>
      </w:pPr>
      <w:r>
        <w:t xml:space="preserve">The results clearly indicate a trade-off between raw performance speed and feature richness. However, for the type of enterprise-grade software being developed in</w:t>
      </w:r>
    </w:p>
    <w:p>
      <w:pPr>
        <w:pStyle w:val="BodyText"/>
      </w:pPr>
      <w:r>
        <w:t xml:space="preserve">Australia Brisbane**, productivity tools outweigh the need for minimalistic design. The collaboration features within Visual Studio Code, such as Live Share, have proven particularly valuable for our hybrid work model in</w:t>
      </w:r>
    </w:p>
    <w:p>
      <w:pPr>
        <w:pStyle w:val="BodyText"/>
      </w:pPr>
      <w:r>
        <w:t xml:space="preserve">Australia Brisbane**, allowing real-time code review between on-site and remote workers.</w:t>
      </w:r>
    </w:p>
    <w:p>
      <w:pPr>
        <w:pStyle w:val="BodyText"/>
      </w:pPr>
      <w:r>
        <w:t xml:space="preserve">Furthermore, the local IT support team in</w:t>
      </w:r>
    </w:p>
    <w:p>
      <w:pPr>
        <w:pStyle w:val="BodyText"/>
      </w:pPr>
      <w:r>
        <w:t xml:space="preserve">Australia Brisbane** has expressed confidence in their ability to manage and troubleshoot this specific</w:t>
      </w:r>
      <w:r>
        <w:t xml:space="preserve"> </w:t>
      </w:r>
      <w:r>
        <w:rPr>
          <w:bCs/>
          <w:b/>
        </w:rPr>
        <w:t xml:space="preserve">Editor</w:t>
      </w:r>
      <w:r>
        <w:t xml:space="preserve">, given its widespread industry adoption. This reduces the training burden for new employees joining our regional office.</w:t>
      </w:r>
    </w:p>
    <w:p>
      <w:pPr>
        <w:pStyle w:val="BodyText"/>
      </w:pPr>
      <w:r>
        <w:t xml:space="preserve">**6. Conclusion**Based on the comprehensive testing conducted in the lab, it is recommended that Visual Studio Code be adopted as the primary text</w:t>
      </w:r>
      <w:r>
        <w:t xml:space="preserve"> </w:t>
      </w:r>
      <w:r>
        <w:rPr>
          <w:bCs/>
          <w:b/>
        </w:rPr>
        <w:t xml:space="preserve">Editor</w:t>
      </w:r>
      <w:r>
        <w:t xml:space="preserve"> </w:t>
      </w:r>
      <w:r>
        <w:t xml:space="preserve">for all software development projects based in</w:t>
      </w:r>
    </w:p>
    <w:p>
      <w:pPr>
        <w:pStyle w:val="BodyText"/>
      </w:pPr>
      <w:r>
        <w:t xml:space="preserve">Australia Brisbane**. It offers the best balance of performance, extensibility, security compliance, and community support. The implementation plan involves deploying a standardized configuration file to ensure consistency across all workstations in the</w:t>
      </w:r>
    </w:p>
    <w:p>
      <w:pPr>
        <w:pStyle w:val="BodyText"/>
      </w:pPr>
      <w:r>
        <w:t xml:space="preserve">Australia Brisbane** office.</w:t>
      </w:r>
    </w:p>
    <w:p>
      <w:pPr>
        <w:pStyle w:val="BodyText"/>
      </w:pPr>
      <w:r>
        <w:t xml:space="preserve">**7. Recommendations****1.** Deploy Visual Studio Code Enterprise with pre-configured extensions tailored for our stack.</w:t>
      </w:r>
      <w:r>
        <w:br/>
      </w:r>
      <w:r>
        <w:t xml:space="preserve">****Australia Brisbane**.</w:t>
      </w:r>
    </w:p>
    <w:p>
      <w:pPr>
        <w:pStyle w:val="BodyText"/>
      </w:pPr>
      <w:r>
        <w:t xml:space="preserve">**</w:t>
      </w:r>
      <w:r>
        <w:t xml:space="preserve"> </w:t>
      </w:r>
      <w:r>
        <w:t xml:space="preserve">**</w:t>
      </w:r>
    </w:p>
    <w:p>
      <w:pPr>
        <w:pStyle w:val="BodyText"/>
      </w:pPr>
      <w:r>
        <w:t xml:space="preserve">Create internal documentation for developers new to the specific shortcuts and features utilized by our</w:t>
      </w:r>
      <w:r>
        <w:t xml:space="preserve"> </w:t>
      </w:r>
      <w:r>
        <w:rPr>
          <w:bCs/>
          <w:b/>
        </w:rPr>
        <w:t xml:space="preserve">Australia Brisbane</w:t>
      </w:r>
      <w:r>
        <w:t xml:space="preserve"> </w:t>
      </w:r>
      <w:r>
        <w:t xml:space="preserve">team.</w:t>
      </w:r>
    </w:p>
    <w:p>
      <w:pPr>
        <w:pStyle w:val="BodyText"/>
      </w:pPr>
      <w:r>
        <w:t xml:space="preserve">**8. References**- Internal Performance Logs: Q1-Q3 2023,</w:t>
      </w:r>
      <w:r>
        <w:t xml:space="preserve"> </w:t>
      </w:r>
      <w:r>
        <w:rPr>
          <w:bCs/>
          <w:b/>
        </w:rPr>
        <w:t xml:space="preserve">Australia Brisbane** Lab.</w:t>
      </w:r>
      <w:r>
        <w:br/>
      </w:r>
      <w:r>
        <w:rPr>
          <w:bCs/>
          <w:b/>
        </w:rPr>
        <w:t xml:space="preserve">*</w:t>
      </w:r>
      <w:r>
        <w:rPr>
          <w:bCs/>
          <w:b/>
        </w:rPr>
        <w:t xml:space="preserve"> </w:t>
      </w:r>
      <w:r>
        <w:rPr>
          <w:bCs/>
          <w:b/>
        </w:rPr>
        <w:t xml:space="preserve">****&gt;*</w:t>
      </w:r>
      <w:r>
        <w:rPr>
          <w:bCs/>
          <w:b/>
        </w:rPr>
        <w:t xml:space="preserve"> </w:t>
      </w:r>
      <w:r>
        <w:rPr>
          <w:bCs/>
          <w:b/>
        </w:rPr>
        <w:t xml:space="preserve">**</w:t>
      </w:r>
    </w:p>
    <w:p>
      <w:pPr>
        <w:pStyle w:val="BodyText"/>
      </w:pPr>
      <w:r>
        <w:t xml:space="preserve">Microsoft Documentation on VS Code Configuration and Telemetry.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Evaluation for Brisbane Operations</dc:title>
  <dc:creator/>
  <dc:language>en</dc:language>
  <cp:keywords/>
  <dcterms:created xsi:type="dcterms:W3CDTF">2026-07-29T04:43:53Z</dcterms:created>
  <dcterms:modified xsi:type="dcterms:W3CDTF">2026-07-29T04:43:53Z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