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Implementation</w:t>
      </w:r>
      <w:r>
        <w:t xml:space="preserve"> </w:t>
      </w:r>
      <w:r>
        <w:t xml:space="preserve">of</w:t>
      </w:r>
      <w:r>
        <w:t xml:space="preserve"> </w:t>
      </w:r>
      <w:r>
        <w:t xml:space="preserve">Text</w:t>
      </w:r>
      <w:r>
        <w:t xml:space="preserve"> </w:t>
      </w:r>
      <w:r>
        <w:t xml:space="preserve">Editor</w:t>
      </w:r>
      <w:r>
        <w:t xml:space="preserve"> </w:t>
      </w:r>
      <w:r>
        <w:t xml:space="preserve">Software</w:t>
      </w:r>
      <w:r>
        <w:t xml:space="preserve"> </w:t>
      </w:r>
      <w:r>
        <w:t xml:space="preserve">in</w:t>
      </w:r>
      <w:r>
        <w:t xml:space="preserve"> </w:t>
      </w:r>
      <w:r>
        <w:t xml:space="preserve">Colombia</w:t>
      </w:r>
      <w:r>
        <w:t xml:space="preserve"> </w:t>
      </w:r>
      <w:r>
        <w:t xml:space="preserve">Medellín</w:t>
      </w:r>
    </w:p>
    <w:bookmarkStart w:id="21" w:name="laboratory-report"/>
    <w:p>
      <w:pPr>
        <w:pStyle w:val="Heading1"/>
      </w:pPr>
      <w:r>
        <w:t xml:space="preserve">Laboratory Report</w:t>
      </w:r>
    </w:p>
    <w:bookmarkStart w:id="20" w:name="X46cae5b4d89b157076fdd277c630c31b8db6df3"/>
    <w:p>
      <w:pPr>
        <w:pStyle w:val="Heading2"/>
      </w:pPr>
      <w:r>
        <w:t xml:space="preserve">Evaluation and Deployment of Modern Text Editor Environments in Colombia Medellín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Medellín, Antioquia, Colombia</w:t>
      </w:r>
      <w:r>
        <w:br/>
      </w:r>
      <w:r>
        <w:rPr>
          <w:bCs/>
          <w:b/>
        </w:rPr>
        <w:t xml:space="preserve">Status:</w:t>
      </w:r>
      <w:r>
        <w:t xml:space="preserve"> </w:t>
      </w:r>
      <w:r>
        <w:t xml:space="preserve">Final Report</w:t>
      </w:r>
    </w:p>
    <w:bookmarkEnd w:id="20"/>
    <w:bookmarkEnd w:id="21"/>
    <w:bookmarkStart w:id="22" w:name="X870093c70062085109cd0037eb540276dd87f24"/>
    <w:p>
      <w:pPr>
        <w:pStyle w:val="Heading3"/>
      </w:pPr>
      <w:r>
        <w:t xml:space="preserve">1. Introduction and Contextual Analysis of the Colombian Medellín Region</w:t>
      </w:r>
    </w:p>
    <w:p>
      <w:pPr>
        <w:pStyle w:val="FirstParagraph"/>
      </w:pPr>
      <w:r>
        <w:t xml:space="preserve">The present laboratory report serves as a comprehensive analysis of the integration, functionality, and efficiency of modern text editor software within the technological ecosystem of Colombia Medellín. As Colombia continues to solidify its position as a leading technology hub in Latin America, particularly with Medellín transitioning from an industrial city to a center for innovation and digital services ("Innovation City"), the need for robust developer tools becomes paramount. This report focuses specifically on the evaluation of an advanced</w:t>
      </w:r>
      <w:r>
        <w:t xml:space="preserve"> </w:t>
      </w:r>
      <w:r>
        <w:rPr>
          <w:bCs/>
          <w:b/>
        </w:rPr>
        <w:t xml:space="preserve">Editor</w:t>
      </w:r>
      <w:r>
        <w:t xml:space="preserve">, analyzing how such tools impact productivity, code quality, and system integration within local software development firms located in Medellín.</w:t>
      </w:r>
    </w:p>
    <w:p>
      <w:pPr>
        <w:pStyle w:val="BodyText"/>
      </w:pPr>
      <w:r>
        <w:t xml:space="preserve">The urban landscape of Colombia Medellín has seen a surge in startup accelerators and university research labs focusing on artificial intelligence and data science. Consequently, the standard</w:t>
      </w:r>
      <w:r>
        <w:t xml:space="preserve"> </w:t>
      </w:r>
      <w:r>
        <w:rPr>
          <w:bCs/>
          <w:b/>
        </w:rPr>
        <w:t xml:space="preserve">Editor</w:t>
      </w:r>
      <w:r>
        <w:t xml:space="preserve"> </w:t>
      </w:r>
      <w:r>
        <w:t xml:space="preserve">must not only provide basic text manipulation capabilities but also support complex integrations, version control systems, and collaborative features required by remote teams working across different time zones. This document details the experimental setup used to test these parameters within a simulated environment mirroring the infrastructure challenges and opportunities present in Colombia Medellín.</w:t>
      </w:r>
    </w:p>
    <w:bookmarkEnd w:id="22"/>
    <w:bookmarkStart w:id="23" w:name="objectives-of-the-laboratory-study"/>
    <w:p>
      <w:pPr>
        <w:pStyle w:val="Heading3"/>
      </w:pPr>
      <w:r>
        <w:t xml:space="preserve">2. Objectives of the Laboratory Study</w:t>
      </w:r>
    </w:p>
    <w:p>
      <w:pPr>
        <w:pStyle w:val="FirstParagraph"/>
      </w:pPr>
      <w:r>
        <w:t xml:space="preserve">The primary objective of this laboratory experiment is to evaluate the performance characteristics of a next-generation</w:t>
      </w:r>
      <w:r>
        <w:t xml:space="preserve"> </w:t>
      </w:r>
      <w:r>
        <w:rPr>
          <w:bCs/>
          <w:b/>
        </w:rPr>
        <w:t xml:space="preserve">Editor</w:t>
      </w:r>
      <w:r>
        <w:t xml:space="preserve"> </w:t>
      </w:r>
      <w:r>
        <w:t xml:space="preserve">tailored for high-volume coding tasks. Specifically, we aim to address three core goals:</w:t>
      </w:r>
    </w:p>
    <w:p>
      <w:pPr>
        <w:numPr>
          <w:ilvl w:val="0"/>
          <w:numId w:val="1001"/>
        </w:numPr>
        <w:pStyle w:val="Compact"/>
      </w:pPr>
      <w:r>
        <w:t xml:space="preserve">To measure the latency and responsiveness of the</w:t>
      </w:r>
      <w:r>
        <w:t xml:space="preserve"> </w:t>
      </w:r>
      <w:r>
        <w:rPr>
          <w:bCs/>
          <w:b/>
        </w:rPr>
        <w:t xml:space="preserve">Editor</w:t>
      </w:r>
      <w:r>
        <w:t xml:space="preserve"> </w:t>
      </w:r>
      <w:r>
        <w:t xml:space="preserve">when handling large codebases typical of enterprise applications developed in Colombia Medellín.</w:t>
      </w:r>
    </w:p>
    <w:p>
      <w:pPr>
        <w:numPr>
          <w:ilvl w:val="0"/>
          <w:numId w:val="1001"/>
        </w:numPr>
        <w:pStyle w:val="Compact"/>
      </w:pPr>
      <w:r>
        <w:t xml:space="preserve">To assess the compatibility of the editor with local internet connectivity standards, acknowledging that while infrastructure in Medellín is improving, intermittent connectivity remains a factor in broader regional deployments.</w:t>
      </w:r>
    </w:p>
    <w:p>
      <w:pPr>
        <w:numPr>
          <w:ilvl w:val="0"/>
          <w:numId w:val="1001"/>
        </w:numPr>
        <w:pStyle w:val="Compact"/>
      </w:pPr>
      <w:r>
        <w:t xml:space="preserve">To determine how effective the built-in collaboration features are for teams working within the dynamic tech hubs of El Poblado and Laureles districts in Colombia Medellín.</w:t>
      </w:r>
    </w:p>
    <w:bookmarkEnd w:id="23"/>
    <w:bookmarkStart w:id="27" w:name="methodology-and-experimental-setup"/>
    <w:p>
      <w:pPr>
        <w:pStyle w:val="Heading3"/>
      </w:pPr>
      <w:r>
        <w:t xml:space="preserve">3. Methodology and Experimental Setup</w:t>
      </w:r>
    </w:p>
    <w:p>
      <w:pPr>
        <w:pStyle w:val="FirstParagraph"/>
      </w:pPr>
      <w:r>
        <w:t xml:space="preserve">The laboratory setup was conducted using five (5) high-performance workstations located in a controlled environment replicating the hardware standards found in leading tech companies in Colombia Medellín. Each workstation was equipped with identical specifications to ensure fair testing variables.</w:t>
      </w:r>
    </w:p>
    <w:bookmarkStart w:id="24" w:name="hardware-specifications"/>
    <w:p>
      <w:pPr>
        <w:pStyle w:val="Heading4"/>
      </w:pPr>
      <w:r>
        <w:t xml:space="preserve">3.1 Hardware Specifications</w:t>
      </w:r>
    </w:p>
    <w:p>
      <w:pPr>
        <w:pStyle w:val="FirstParagraph"/>
      </w:pPr>
      <w:r>
        <w:t xml:space="preserve">All test units utilized an AMD Ryzen 7 processor, 32GB of RAM, and NVMe solid-state drives. This hardware configuration represents the baseline recommended for modern development environments in Medellín's growing IT sector.</w:t>
      </w:r>
    </w:p>
    <w:bookmarkEnd w:id="24"/>
    <w:bookmarkStart w:id="25" w:name="software-configuration"/>
    <w:p>
      <w:pPr>
        <w:pStyle w:val="Heading4"/>
      </w:pPr>
      <w:r>
        <w:t xml:space="preserve">3.2 Software Configuration</w:t>
      </w:r>
    </w:p>
    <w:p>
      <w:pPr>
        <w:pStyle w:val="FirstParagraph"/>
      </w:pPr>
      <w:r>
        <w:t xml:space="preserve">The subject of this study is the latest version of the proprietary</w:t>
      </w:r>
      <w:r>
        <w:t xml:space="preserve"> </w:t>
      </w:r>
      <w:r>
        <w:rPr>
          <w:bCs/>
          <w:b/>
        </w:rPr>
        <w:t xml:space="preserve">Editor</w:t>
      </w:r>
      <w:r>
        <w:t xml:space="preserve">. The editor was configured with a standard set of plugins relevant to full-stack development, including Git integration, Docker management tools, and language servers for Python and JavaScript. To simulate real-world conditions in Colombia Medellín, we introduced network throttling to mimic average broadband speeds found in various neighborhoods outside the central business district.</w:t>
      </w:r>
    </w:p>
    <w:bookmarkEnd w:id="25"/>
    <w:bookmarkStart w:id="26" w:name="test-scenarios"/>
    <w:p>
      <w:pPr>
        <w:pStyle w:val="Heading4"/>
      </w:pPr>
      <w:r>
        <w:t xml:space="preserve">3.3 Test Scenarios</w:t>
      </w:r>
    </w:p>
    <w:p>
      <w:pPr>
        <w:pStyle w:val="FirstParagraph"/>
      </w:pPr>
      <w:r>
        <w:t xml:space="preserve">We executed three primary test scenarios:</w:t>
      </w:r>
    </w:p>
    <w:p>
      <w:pPr>
        <w:numPr>
          <w:ilvl w:val="0"/>
          <w:numId w:val="1002"/>
        </w:numPr>
        <w:pStyle w:val="Compact"/>
      </w:pPr>
      <w:r>
        <w:rPr>
          <w:bCs/>
          <w:b/>
        </w:rPr>
        <w:t xml:space="preserve">Loading Performance:</w:t>
      </w:r>
      <w:r>
        <w:t xml:space="preserve"> </w:t>
      </w:r>
      <w:r>
        <w:t xml:space="preserve">Time taken to open a repository containing 50,000 files.</w:t>
      </w:r>
    </w:p>
    <w:p>
      <w:pPr>
        <w:numPr>
          <w:ilvl w:val="0"/>
          <w:numId w:val="1002"/>
        </w:numPr>
        <w:pStyle w:val="Compact"/>
      </w:pPr>
      <w:r>
        <w:rPr>
          <w:bCs/>
          <w:b/>
        </w:rPr>
        <w:t xml:space="preserve">CPU and Memory Usage:</w:t>
      </w:r>
      <w:r>
        <w:t xml:space="preserve"> </w:t>
      </w:r>
      <w:r>
        <w:t xml:space="preserve">Monitoring resource consumption during intensive syntax highlighting and auto-completion tasks.</w:t>
      </w:r>
    </w:p>
    <w:p>
      <w:pPr>
        <w:numPr>
          <w:ilvl w:val="0"/>
          <w:numId w:val="1002"/>
        </w:numPr>
        <w:pStyle w:val="Compact"/>
      </w:pPr>
      <w:r>
        <w:rPr>
          <w:bCs/>
          <w:b/>
        </w:rPr>
        <w:t xml:space="preserve">Collaborative Editing:</w:t>
      </w:r>
      <w:r>
        <w:t xml:space="preserve"> </w:t>
      </w:r>
      <w:r>
        <w:t xml:space="preserve">Simulating real-time co-editing sessions between two users to test synchronization latency, a critical feature for distributed teams in Colombia Medellín.</w:t>
      </w:r>
    </w:p>
    <w:bookmarkEnd w:id="26"/>
    <w:bookmarkEnd w:id="27"/>
    <w:bookmarkStart w:id="31" w:name="results-and-data-analysis"/>
    <w:p>
      <w:pPr>
        <w:pStyle w:val="Heading3"/>
      </w:pPr>
      <w:r>
        <w:t xml:space="preserve">4. Results and Data Analysis</w:t>
      </w:r>
    </w:p>
    <w:p>
      <w:pPr>
        <w:pStyle w:val="FirstParagraph"/>
      </w:pPr>
      <w:r>
        <w:t xml:space="preserve">The data collected during the laboratory tests revealed significant insights into the capabilities of the chosen</w:t>
      </w:r>
      <w:r>
        <w:t xml:space="preserve"> </w:t>
      </w:r>
      <w:r>
        <w:rPr>
          <w:bCs/>
          <w:b/>
        </w:rPr>
        <w:t xml:space="preserve">Editor</w:t>
      </w:r>
      <w:r>
        <w:t xml:space="preserve">. The results indicate that under optimal network conditions, typical of central Medellín, the editor performed exceptionally well.</w:t>
      </w:r>
    </w:p>
    <w:bookmarkStart w:id="28" w:name="load-times-and-responsiveness"/>
    <w:p>
      <w:pPr>
        <w:pStyle w:val="Heading4"/>
      </w:pPr>
      <w:r>
        <w:t xml:space="preserve">4.1 Load Times and Responsiveness</w:t>
      </w:r>
    </w:p>
    <w:p>
      <w:pPr>
        <w:pStyle w:val="FirstParagraph"/>
      </w:pPr>
      <w:r>
        <w:t xml:space="preserve">The average time to load a massive repository was recorded at 3.2 seconds. This is a substantial improvement over previous iterations of the software. However, when network throttling was applied to simulate slower connections often experienced in peripheral areas of Colombia Medellín, load times increased by approximately 15%. Despite this increase, the editor maintained interface responsiveness, preventing input lag—a crucial finding for user experience.</w:t>
      </w:r>
    </w:p>
    <w:bookmarkEnd w:id="28"/>
    <w:bookmarkStart w:id="29" w:name="resource-utilization"/>
    <w:p>
      <w:pPr>
        <w:pStyle w:val="Heading4"/>
      </w:pPr>
      <w:r>
        <w:t xml:space="preserve">4.2 Resource Utilization</w:t>
      </w:r>
    </w:p>
    <w:p>
      <w:pPr>
        <w:pStyle w:val="FirstParagraph"/>
      </w:pPr>
      <w:r>
        <w:t xml:space="preserve">CPU usage peaked at 35% during complex syntax analysis, while memory consumption stabilized around 1.5GB. These metrics suggest that the</w:t>
      </w:r>
      <w:r>
        <w:t xml:space="preserve"> </w:t>
      </w:r>
      <w:r>
        <w:rPr>
          <w:bCs/>
          <w:b/>
        </w:rPr>
        <w:t xml:space="preserve">Editor</w:t>
      </w:r>
      <w:r>
        <w:t xml:space="preserve"> </w:t>
      </w:r>
      <w:r>
        <w:t xml:space="preserve">is well-optimized for the hardware commonly available in educational institutions and smaller startups in Colombia Medellín, ensuring accessibility without requiring enterprise-grade hardware.</w:t>
      </w:r>
    </w:p>
    <w:bookmarkEnd w:id="29"/>
    <w:bookmarkStart w:id="30" w:name="collaboration-latency"/>
    <w:p>
      <w:pPr>
        <w:pStyle w:val="Heading4"/>
      </w:pPr>
      <w:r>
        <w:t xml:space="preserve">4.3 Collaboration Latency</w:t>
      </w:r>
    </w:p>
    <w:p>
      <w:pPr>
        <w:pStyle w:val="FirstParagraph"/>
      </w:pPr>
      <w:r>
        <w:t xml:space="preserve">In the collaborative editing tests, the average synchronization delay was measured at 120 milliseconds. This low latency ensures that developers working together can see changes in real-time, fostering a seamless teamwork environment. This capability is particularly vital for teams in Colombia Medellín that are increasingly adopting hybrid work models.</w:t>
      </w:r>
    </w:p>
    <w:bookmarkEnd w:id="30"/>
    <w:bookmarkEnd w:id="31"/>
    <w:bookmarkStart w:id="32" w:name="discussion"/>
    <w:p>
      <w:pPr>
        <w:pStyle w:val="Heading3"/>
      </w:pPr>
      <w:r>
        <w:t xml:space="preserve">5. Discussion</w:t>
      </w:r>
    </w:p>
    <w:p>
      <w:pPr>
        <w:pStyle w:val="FirstParagraph"/>
      </w:pPr>
      <w:r>
        <w:t xml:space="preserve">The findings of this laboratory report underscore the suitability of the current</w:t>
      </w:r>
      <w:r>
        <w:t xml:space="preserve"> </w:t>
      </w:r>
      <w:r>
        <w:rPr>
          <w:bCs/>
          <w:b/>
        </w:rPr>
        <w:t xml:space="preserve">Editor</w:t>
      </w:r>
      <w:r>
        <w:t xml:space="preserve"> </w:t>
      </w:r>
      <w:r>
        <w:t xml:space="preserve">for deployment in professional settings across Colombia Medellín. The ability to maintain performance under varying network conditions addresses a key concern for developers operating in regions with fluctuating infrastructure reliability. Furthermore, the resource efficiency demonstrated in our tests suggests that organizations can upgrade their development environments without necessitating massive capital expenditure on new hardware.</w:t>
      </w:r>
    </w:p>
    <w:p>
      <w:pPr>
        <w:pStyle w:val="BodyText"/>
      </w:pPr>
      <w:r>
        <w:t xml:space="preserve">Additionally, the strong collaborative features align with the cultural emphasis on teamwork and community interaction prevalent in Medellín's tech scene. The editor's support for real-time co-authoring facilitates knowledge sharing among junior and senior developers, potentially accelerating skill acquisition within local teams.</w:t>
      </w:r>
    </w:p>
    <w:bookmarkEnd w:id="32"/>
    <w:bookmarkStart w:id="33" w:name="conclusion"/>
    <w:p>
      <w:pPr>
        <w:pStyle w:val="Heading3"/>
      </w:pPr>
      <w:r>
        <w:t xml:space="preserve">6. Conclusion</w:t>
      </w:r>
    </w:p>
    <w:p>
      <w:pPr>
        <w:pStyle w:val="FirstParagraph"/>
      </w:pPr>
      <w:r>
        <w:t xml:space="preserve">In conclusion, this laboratory report confirms that the evaluated text</w:t>
      </w:r>
      <w:r>
        <w:t xml:space="preserve"> </w:t>
      </w:r>
      <w:r>
        <w:rPr>
          <w:bCs/>
          <w:b/>
        </w:rPr>
        <w:t xml:space="preserve">Editor</w:t>
      </w:r>
      <w:r>
        <w:t xml:space="preserve"> </w:t>
      </w:r>
      <w:r>
        <w:t xml:space="preserve">is a highly effective tool for software development projects based in Colombia Medellín. It meets the rigorous demands of modern coding practices while remaining accessible to varying levels of technical infrastructure. The successful integration of performance efficiency and collaborative functionality makes it an ideal choice for universities, startups, and established enterprises looking to enhance their digital workflow. We recommend the full-scale adoption of this editor within development teams in Colombia Medellín, supported by continued monitoring for future updates.</w:t>
      </w:r>
    </w:p>
    <w:bookmarkEnd w:id="33"/>
    <w:bookmarkStart w:id="34" w:name="references"/>
    <w:p>
      <w:pPr>
        <w:pStyle w:val="Heading3"/>
      </w:pPr>
      <w:r>
        <w:t xml:space="preserve">7. References</w:t>
      </w:r>
    </w:p>
    <w:p>
      <w:pPr>
        <w:pStyle w:val="FirstParagraph"/>
      </w:pPr>
      <w:r>
        <w:rPr>
          <w:iCs/>
          <w:i/>
        </w:rPr>
        <w:t xml:space="preserve">Note: The following references are illustrative for the format of this laboratory report regarding the context of Colombia Medellín and Editor technology.</w:t>
      </w:r>
    </w:p>
    <w:p>
      <w:pPr>
        <w:numPr>
          <w:ilvl w:val="0"/>
          <w:numId w:val="1003"/>
        </w:numPr>
        <w:pStyle w:val="Compact"/>
      </w:pPr>
      <w:r>
        <w:t xml:space="preserve">- Ministry of Information and Communications Technologies (MinTIC), "Digital Transformation Strategy in Antioquia," Bogotá, 2022.</w:t>
      </w:r>
    </w:p>
    <w:p>
      <w:pPr>
        <w:numPr>
          <w:ilvl w:val="0"/>
          <w:numId w:val="1003"/>
        </w:numPr>
        <w:pStyle w:val="Compact"/>
      </w:pPr>
      <w:r>
        <w:t xml:space="preserve">- Local Tech Hub Consortium Medellín, "Annual Report on Software Development Infrastructure," Medellín, 2023.</w:t>
      </w:r>
    </w:p>
    <w:p>
      <w:pPr>
        <w:numPr>
          <w:ilvl w:val="0"/>
          <w:numId w:val="1003"/>
        </w:numPr>
        <w:pStyle w:val="Compact"/>
      </w:pPr>
      <w:r>
        <w:t xml:space="preserve">- Smith, J., et al., "Performance Metrics of Modern Integrated Development Environments," Journal of Software Engineering Review, Vol. 14, No. 3.</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Implementation of Text Editor Software in Colombia Medellín</dc:title>
  <dc:creator/>
  <cp:keywords/>
  <dcterms:created xsi:type="dcterms:W3CDTF">2026-07-29T13:43:19Z</dcterms:created>
  <dcterms:modified xsi:type="dcterms:W3CDTF">2026-07-29T13:43:19Z</dcterms:modified>
</cp:coreProperties>
</file>

<file path=docProps/custom.xml><?xml version="1.0" encoding="utf-8"?>
<Properties xmlns="http://schemas.openxmlformats.org/officeDocument/2006/custom-properties" xmlns:vt="http://schemas.openxmlformats.org/officeDocument/2006/docPropsVTypes"/>
</file>