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an</w:t>
      </w:r>
      <w:r>
        <w:t xml:space="preserve"> </w:t>
      </w:r>
      <w:r>
        <w:t xml:space="preserve">Editorial</w:t>
      </w:r>
      <w:r>
        <w:t xml:space="preserve"> </w:t>
      </w:r>
      <w:r>
        <w:t xml:space="preserve">Framework</w:t>
      </w:r>
      <w:r>
        <w:t xml:space="preserve"> </w:t>
      </w:r>
      <w:r>
        <w:t xml:space="preserve">in</w:t>
      </w:r>
      <w:r>
        <w:t xml:space="preserve"> </w:t>
      </w:r>
      <w:r>
        <w:t xml:space="preserve">Alexandria,</w:t>
      </w:r>
      <w:r>
        <w:t xml:space="preserve"> </w:t>
      </w:r>
      <w:r>
        <w:t xml:space="preserve">Egypt</w:t>
      </w:r>
    </w:p>
    <w:bookmarkStart w:id="20" w:name="X4cc6658d81d9d49a983e8b038ff67cbf1e51a53"/>
    <w:p>
      <w:pPr>
        <w:pStyle w:val="Heading1"/>
      </w:pPr>
      <w:r>
        <w:t xml:space="preserve">Laboratory Report: Strategic Implementation of an Editorial Framework in Alexandria, Egypt</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Academic Review Board &amp; Cultural Heritage Committee</w:t>
      </w:r>
    </w:p>
    <w:p>
      <w:pPr>
        <w:pStyle w:val="BodyText"/>
      </w:pPr>
      <w:r>
        <w:rPr>
          <w:bCs/>
          <w:b/>
        </w:rPr>
        <w:t xml:space="preserve">From:Data Analytics and Cultural Preservation Unit</w:t>
      </w:r>
    </w:p>
    <w:p>
      <w:pPr>
        <w:pStyle w:val="BodyText"/>
      </w:pPr>
      <w:r>
        <w:t xml:space="preserve">.</w:t>
      </w:r>
    </w:p>
    <w:p>
      <w:pPr>
        <w:pStyle w:val="BodyText"/>
      </w:pPr>
      <w:r>
        <w:t xml:space="preserve">Institutional FocusAlexandria University and Local Media Archives, Egypt Alexandria Region..</w:t>
      </w:r>
    </w:p>
    <w:bookmarkEnd w:id="20"/>
    <w:bookmarkStart w:id="21" w:name="abstract"/>
    <w:p>
      <w:pPr>
        <w:pStyle w:val="Heading2"/>
      </w:pPr>
      <w:r>
        <w:t xml:space="preserve">1. Abstract</w:t>
      </w:r>
    </w:p>
    <w:p>
      <w:pPr>
        <w:pStyle w:val="FirstParagraph"/>
      </w:pPr>
      <w:r>
        <w:t xml:space="preserve">This laboratory report details the comprehensive evaluation and proposed integration of a specialized "Editor" framework within the cultural and digital infrastructure of Egypt, Alexandria. The primary objective of this study is to establish a standardized mechanism for content verification, historical archival accuracy, and modern editorial governance tailored specifically to the unique linguistic and historical context of Alexandria. As</w:t>
      </w:r>
      <w:r>
        <w:t xml:space="preserve"> </w:t>
      </w:r>
      <w:r>
        <w:rPr>
          <w:bCs/>
          <w:b/>
        </w:rPr>
        <w:t xml:space="preserve">Egypt Alexandria</w:t>
      </w:r>
      <w:r>
        <w:t xml:space="preserve"> </w:t>
      </w:r>
      <w:r>
        <w:t xml:space="preserve">stands as a melting pot of Mediterranean culture, ancient history, and contemporary Arabic media production, the need for a robust</w:t>
      </w:r>
      <w:r>
        <w:t xml:space="preserve"> </w:t>
      </w:r>
      <w:r>
        <w:rPr>
          <w:bCs/>
          <w:b/>
        </w:rPr>
        <w:t xml:space="preserve">Editor</w:t>
      </w:r>
      <w:r>
        <w:t xml:space="preserve"> </w:t>
      </w:r>
      <w:r>
        <w:t xml:space="preserve">system is critical. This document outlines the methodology used to test various editorial software solutions against local dialectical nuances, historical data integrity requirements, and digital accessibility standards relevant to the region.</w:t>
      </w:r>
    </w:p>
    <w:bookmarkEnd w:id="21"/>
    <w:bookmarkStart w:id="22" w:name="introduction-and-background"/>
    <w:p>
      <w:pPr>
        <w:pStyle w:val="Heading2"/>
      </w:pPr>
      <w:r>
        <w:t xml:space="preserve">2. Introduction and Background</w:t>
      </w:r>
    </w:p>
    <w:p>
      <w:pPr>
        <w:pStyle w:val="FirstParagraph"/>
      </w:pPr>
      <w:r>
        <w:t xml:space="preserve">Alexandria is not merely a city; it is a living repository of human history, housing the legendary legacy of the Library of Alexandria and serving as a critical hub for North African intellectual discourse. In recent years, the push to digitize heritage materials in</w:t>
      </w:r>
      <w:r>
        <w:t xml:space="preserve"> </w:t>
      </w:r>
      <w:r>
        <w:rPr>
          <w:bCs/>
          <w:b/>
        </w:rPr>
        <w:t xml:space="preserve">Egypt Alexandria</w:t>
      </w:r>
      <w:r>
        <w:t xml:space="preserve"> </w:t>
      </w:r>
      <w:r>
        <w:t xml:space="preserve">has intensified. However, digital preservation requires more than just storage; it requires rigorous curation. This is where the concept of an "Editor" becomes paramount.</w:t>
      </w:r>
    </w:p>
    <w:p>
      <w:pPr>
        <w:pStyle w:val="BodyText"/>
      </w:pPr>
      <w:r>
        <w:t xml:space="preserve">In this context, an</w:t>
      </w:r>
      <w:r>
        <w:t xml:space="preserve"> </w:t>
      </w:r>
      <w:r>
        <w:rPr>
          <w:bCs/>
          <w:b/>
        </w:rPr>
        <w:t xml:space="preserve">Editor</w:t>
      </w:r>
      <w:r>
        <w:t xml:space="preserve"> </w:t>
      </w:r>
      <w:r>
        <w:t xml:space="preserve">refers to both the human professional role and the technological toolset required to manage textual, audio, and visual media. The problem statement for this lab report identifies a gap in existing editorial workflows: most global editorial tools are optimized for standard Modern Standard Arabic (MSA) or Western languages, often failing to account for the specific Alexandrian dialectical variations, historical terminology shifts, and multi-lingual requirements (Arabic, English, French) prevalent in the city's academic and media sectors.</w:t>
      </w:r>
    </w:p>
    <w:p>
      <w:pPr>
        <w:pStyle w:val="BodyText"/>
      </w:pPr>
      <w:r>
        <w:t xml:space="preserve">The goal of this laboratory experiment was to evaluate a hybrid Editorial system that could bridge the gap between traditional archiving needs in</w:t>
      </w:r>
      <w:r>
        <w:t xml:space="preserve"> </w:t>
      </w:r>
      <w:r>
        <w:rPr>
          <w:bCs/>
          <w:b/>
        </w:rPr>
        <w:t xml:space="preserve">Egypt Alexandria</w:t>
      </w:r>
      <w:r>
        <w:t xml:space="preserve"> </w:t>
      </w:r>
      <w:r>
        <w:t xml:space="preserve">and modern digital publishing standards. By defining clear metrics for accuracy, speed, and cultural sensitivity, we aimed to demonstrate the necessity of adapting editorial tools to local contexts.</w:t>
      </w:r>
    </w:p>
    <w:bookmarkEnd w:id="22"/>
    <w:bookmarkStart w:id="25" w:name="methodology"/>
    <w:p>
      <w:pPr>
        <w:pStyle w:val="Heading2"/>
      </w:pPr>
      <w:r>
        <w:t xml:space="preserve">3. Methodology</w:t>
      </w:r>
    </w:p>
    <w:p>
      <w:pPr>
        <w:pStyle w:val="FirstParagraph"/>
      </w:pPr>
      <w:r>
        <w:t xml:space="preserve">To ensure a rigorous evaluation of the proposed Editor framework, we employed a mixed-methods approach combining quantitative performance metrics with qualitative cultural assessments.</w:t>
      </w:r>
    </w:p>
    <w:bookmarkStart w:id="23" w:name="test-subjects-and-data-sources"/>
    <w:p>
      <w:pPr>
        <w:pStyle w:val="Heading3"/>
      </w:pPr>
      <w:r>
        <w:t xml:space="preserve">3.1 Test Subjects and Data Sources</w:t>
      </w:r>
    </w:p>
    <w:p>
      <w:pPr>
        <w:pStyle w:val="FirstParagraph"/>
      </w:pPr>
      <w:r>
        <w:rPr>
          <w:bCs/>
          <w:b/>
        </w:rPr>
        <w:t xml:space="preserve">Cultural Corpus:</w:t>
      </w:r>
      <w:r>
        <w:t xml:space="preserve"> </w:t>
      </w:r>
      <w:r>
        <w:t xml:space="preserve">We compiled a dataset of 5,000 documents ranging from pre-20th-century historical manuscripts to contemporary news articles produced in Alexandria. These documents were selected to represent the linguistic diversity of the region.</w:t>
      </w:r>
    </w:p>
    <w:p>
      <w:pPr>
        <w:pStyle w:val="BodyText"/>
      </w:pPr>
      <w:r>
        <w:rPr>
          <w:bCs/>
          <w:b/>
        </w:rPr>
        <w:t xml:space="preserve">The Editor Toolset:</w:t>
      </w:r>
      <w:r>
        <w:t xml:space="preserve"> </w:t>
      </w:r>
      <w:r>
        <w:t xml:space="preserve">Three distinct editorial platforms were tested: Platform A (Global Standard), Platform B (Arabic-Native Optimized), and Platform C (Custom-Built Hybrid for Egypt Alexandria).</w:t>
      </w:r>
    </w:p>
    <w:p>
      <w:pPr>
        <w:pStyle w:val="BodyText"/>
      </w:pPr>
      <w:r>
        <w:t xml:space="preserve">3.2 Evaluation Metrics</w:t>
      </w:r>
    </w:p>
    <w:p>
      <w:pPr>
        <w:pStyle w:val="BodyText"/>
      </w:pPr>
      <w:r>
        <w:t xml:space="preserve">The performance of each Editor was measured against three key pillars relevant to the specific needs of</w:t>
      </w:r>
      <w:r>
        <w:t xml:space="preserve"> </w:t>
      </w:r>
      <w:r>
        <w:rPr>
          <w:bCs/>
          <w:b/>
        </w:rPr>
        <w:t xml:space="preserve">Egypt Alexandria</w:t>
      </w:r>
      <w:r>
        <w:t xml:space="preserve">:</w:t>
      </w:r>
    </w:p>
    <w:p>
      <w:pPr>
        <w:numPr>
          <w:ilvl w:val="0"/>
          <w:numId w:val="1001"/>
        </w:numPr>
        <w:pStyle w:val="Compact"/>
      </w:pPr>
      <w:r>
        <w:rPr>
          <w:bCs/>
          <w:b/>
        </w:rPr>
        <w:t xml:space="preserve">Linguistic Precision:</w:t>
      </w:r>
      <w:r>
        <w:t xml:space="preserve"> </w:t>
      </w:r>
      <w:r>
        <w:t xml:space="preserve">The ability of the Editor to recognize and correctly process Alexandrian dialectical nuances versus standard Arabic.</w:t>
      </w:r>
    </w:p>
    <w:p>
      <w:pPr>
        <w:numPr>
          <w:ilvl w:val="0"/>
          <w:numId w:val="1001"/>
        </w:numPr>
        <w:pStyle w:val="Compact"/>
      </w:pPr>
      <w:r>
        <w:rPr>
          <w:bCs/>
          <w:b/>
        </w:rPr>
        <w:t xml:space="preserve">Historical Integrity:</w:t>
      </w:r>
      <w:r>
        <w:t xml:space="preserve"> </w:t>
      </w:r>
      <w:r>
        <w:t xml:space="preserve">The capacity of the Editor to maintain metadata consistency across historical documents, ensuring that references to local landmarks (e.g., Montaza Palace, Pompey's Pillar) are linked accurately.</w:t>
      </w:r>
    </w:p>
    <w:p>
      <w:pPr>
        <w:numPr>
          <w:ilvl w:val="0"/>
          <w:numId w:val="1001"/>
        </w:numPr>
        <w:pStyle w:val="Compact"/>
      </w:pPr>
      <w:r>
        <w:rPr>
          <w:bCs/>
          <w:b/>
        </w:rPr>
        <w:t xml:space="preserve">Cross-Platform Compatibility:</w:t>
      </w:r>
      <w:r>
        <w:t xml:space="preserve"> </w:t>
      </w:r>
      <w:r>
        <w:t xml:space="preserve">The efficiency with which the Editor handles multi-lingual inputs common in Alexandria's academic institutions.</w:t>
      </w:r>
    </w:p>
    <w:bookmarkEnd w:id="23"/>
    <w:bookmarkStart w:id="24" w:name="experimental-procedure"/>
    <w:p>
      <w:pPr>
        <w:pStyle w:val="Heading3"/>
      </w:pPr>
      <w:r>
        <w:t xml:space="preserve">3.3 Experimental Procedure</w:t>
      </w:r>
    </w:p>
    <w:p>
      <w:pPr>
        <w:pStyle w:val="FirstParagraph"/>
      </w:pPr>
      <w:r>
        <w:t xml:space="preserve">The Editors were subjected to a series of stress tests involving large-scale document ingestion, real-time collaborative editing simulations, and automated fact-checking against a verified Alexandria-specific knowledge base. We monitored latency, error rates in dialect interpretation, and user interface responsiveness.</w:t>
      </w:r>
    </w:p>
    <w:bookmarkEnd w:id="24"/>
    <w:bookmarkEnd w:id="25"/>
    <w:bookmarkStart w:id="26" w:name="results"/>
    <w:p>
      <w:pPr>
        <w:pStyle w:val="Heading2"/>
      </w:pPr>
      <w:r>
        <w:t xml:space="preserve">4. Results</w:t>
      </w:r>
    </w:p>
    <w:p>
      <w:pPr>
        <w:pStyle w:val="FirstParagraph"/>
      </w:pPr>
      <w:r>
        <w:t xml:space="preserve">The data collected from the laboratory tests reveals significant disparities in how different Editors perform when applied to the specific context of Egypt Alexandria.</w:t>
      </w:r>
    </w:p>
    <w:p>
      <w:pPr>
        <w:pStyle w:val="BodyText"/>
      </w:pPr>
      <w:r>
        <w:t xml:space="preserve">.</w:t>
      </w:r>
    </w:p>
    <w:p>
      <w:pPr>
        <w:pStyle w:val="BodyText"/>
      </w:pPr>
      <w:r>
        <w:t xml:space="preserve">Metric</w:t>
      </w:r>
    </w:p>
    <w:bookmarkEnd w:id="26"/>
    <w:p>
      <w:pPr>
        <w:pStyle w:val="BodyText"/>
      </w:pPr>
      <w:r>
        <w:t xml:space="preserve">Platform A (Global)</w:t>
      </w:r>
    </w:p>
    <w:p>
      <w:pPr>
        <w:pStyle w:val="BodyText"/>
      </w:pPr>
      <w:r>
        <w:rPr>
          <w:bCs/>
          <w:b/>
        </w:rPr>
        <w:t xml:space="preserve">Platform B (Arabic-Native)</w:t>
      </w:r>
      <w:r>
        <w:t xml:space="preserve">PLATFORM C (HYBRID FOR EGYPT ALEXANDRIA)</w:t>
      </w:r>
    </w:p>
    <w:p>
      <w:pPr>
        <w:pStyle w:val="BodyText"/>
      </w:pPr>
      <w:r>
        <w:t xml:space="preserve">.</w:t>
      </w:r>
    </w:p>
    <w:p>
      <w:pPr>
        <w:pStyle w:val="BodyText"/>
      </w:pPr>
      <w:r>
        <w:t xml:space="preserve">Linguistic Precision (% Correct)85%</w:t>
      </w:r>
    </w:p>
    <w:p>
      <w:pPr>
        <w:pStyle w:val="BodyText"/>
      </w:pPr>
      <w:r>
        <w:t xml:space="preserve">92%.</w:t>
      </w:r>
      <w:r>
        <w:rPr>
          <w:bCs/>
          <w:b/>
        </w:rPr>
        <w:t xml:space="preserve">98%.. &lt; TR&gt;&lt; TH&gt;Error Rate in Dialect Processing</w:t>
      </w:r>
    </w:p>
    <w:p>
      <w:pPr>
        <w:pStyle w:val="BodyText"/>
      </w:pPr>
      <w:r>
        <w:t xml:space="preserve">15%</w:t>
      </w:r>
      <w:r>
        <w:rPr>
          <w:bCs/>
          <w:b/>
        </w:rPr>
        <w:t xml:space="preserve">8%.</w:t>
      </w:r>
      <w:r>
        <w:rPr>
          <w:bCs/>
          <w:b/>
          <w:bCs/>
          <w:b/>
        </w:rPr>
        <w:t xml:space="preserve">BOLD 2%. .</w:t>
      </w:r>
    </w:p>
    <w:p>
      <w:pPr>
        <w:pStyle w:val="BodyText"/>
      </w:pPr>
      <w:r>
        <w:t xml:space="preserve">.</w:t>
      </w:r>
    </w:p>
    <w:p>
      <w:pPr>
        <w:pStyle w:val="BodyText"/>
      </w:pPr>
      <w:r>
        <w:t xml:space="preserve">Data Integrity Index7/10</w:t>
      </w:r>
    </w:p>
    <w:p>
      <w:pPr>
        <w:pStyle w:val="BodyText"/>
      </w:pPr>
      <w:r>
        <w:t xml:space="preserve">8/10.</w:t>
      </w:r>
    </w:p>
    <w:p>
      <w:pPr>
        <w:pStyle w:val="BodyText"/>
      </w:pPr>
      <w:r>
        <w:t xml:space="preserve">9.5/10.</w:t>
      </w:r>
    </w:p>
    <w:p>
      <w:pPr>
        <w:pStyle w:val="BodyText"/>
      </w:pPr>
      <w:r>
        <w:t xml:space="preserve">. &gt;</w:t>
      </w:r>
    </w:p>
    <w:bookmarkStart w:id="27" w:name="analysis-of-findings"/>
    <w:p>
      <w:pPr>
        <w:pStyle w:val="Heading3"/>
      </w:pPr>
      <w:r>
        <w:t xml:space="preserve">4.2 Analysis of Findings</w:t>
      </w:r>
    </w:p>
    <w:p>
      <w:pPr>
        <w:pStyle w:val="FirstParagraph"/>
      </w:pPr>
      <w:r>
        <w:rPr>
          <w:bCs/>
          <w:b/>
        </w:rPr>
        <w:t xml:space="preserve">Platform A</w:t>
      </w:r>
      <w:r>
        <w:t xml:space="preserve">, while robust for general English and standard Arabic tasks, struggled significantly with the localized context of Alexandria. It frequently misidentified Alexandrian idioms as errors, flagging culturally accurate text for correction. This highlights a critical flaw in using generic Editors for specialized regional applications.</w:t>
      </w:r>
    </w:p>
    <w:p>
      <w:pPr>
        <w:pStyle w:val="BodyText"/>
      </w:pPr>
      <w:r>
        <w:rPr>
          <w:bCs/>
          <w:b/>
        </w:rPr>
        <w:t xml:space="preserve">Platform B</w:t>
      </w:r>
      <w:r>
        <w:t xml:space="preserve"> </w:t>
      </w:r>
      <w:r>
        <w:t xml:space="preserve">performed adequately but lacked the contextual awareness required for deep historical archiving. It often failed to link modern references with their historical counterparts, which is essential for researchers in Alexandria.</w:t>
      </w:r>
    </w:p>
    <w:p>
      <w:pPr>
        <w:pStyle w:val="BodyText"/>
      </w:pPr>
      <w:r>
        <w:rPr>
          <w:bCs/>
          <w:b/>
        </w:rPr>
        <w:t xml:space="preserve">The Hybrid Editor (Platform C)</w:t>
      </w:r>
      <w:r>
        <w:t xml:space="preserve">, tailored specifically for Egypt Alexandria, demonstrated superior performance. By integrating a localized lexicon and a historically grounded metadata schema, it achieved a 98% accuracy rate. Users reported that the interface felt intuitive because it mirrored the administrative and cultural workflows typical of local universities and media houses in</w:t>
      </w:r>
      <w:r>
        <w:t xml:space="preserve"> </w:t>
      </w:r>
      <w:r>
        <w:rPr>
          <w:bCs/>
          <w:b/>
        </w:rPr>
        <w:t xml:space="preserve">Egypt Alexandria</w:t>
      </w:r>
      <w:r>
        <w:t xml:space="preserve">.</w:t>
      </w:r>
    </w:p>
    <w:bookmarkEnd w:id="27"/>
    <w:bookmarkStart w:id="28" w:name="discussion"/>
    <w:p>
      <w:pPr>
        <w:pStyle w:val="Heading2"/>
      </w:pPr>
      <w:r>
        <w:t xml:space="preserve">5. Discussion</w:t>
      </w:r>
    </w:p>
    <w:p>
      <w:pPr>
        <w:pStyle w:val="FirstParagraph"/>
      </w:pPr>
      <w:r>
        <w:t xml:space="preserve">The results underscore a vital conclusion: effective editorial work in specialized regions like Alexandria cannot rely on off-the-shelf solutions. The cultural and linguistic fabric of Egypt Alexandria is complex, requiring an Editor that is not just a tool for correction, but a partner in preservation.</w:t>
      </w:r>
    </w:p>
    <w:p>
      <w:pPr>
        <w:pStyle w:val="BodyText"/>
      </w:pPr>
      <w:r>
        <w:t xml:space="preserve">The success of the Hybrid Editor suggests that future developments in digital humanities within the region should focus on "Context-Aware Editing." This involves training AI models and editorial guidelines on local archives, ensuring that the nuance of Alexandrian history is preserved rather than flattened by standardized algorithms. For students, researchers, and journalists in Alexandria, having access to an Editor optimized for their specific context enhances both productivity and accuracy.</w:t>
      </w:r>
    </w:p>
    <w:p>
      <w:pPr>
        <w:pStyle w:val="BodyText"/>
      </w:pPr>
      <w:r>
        <w:t xml:space="preserve">Furthermore, this lab report highlights the importance of community engagement in developing these tools. The feedback loop between local historians in Alexandria and software developers was crucial in refining the Hybrid Editor’s capabilities. This collaborative model should be replicated for future digital initiatives across Egypt.</w:t>
      </w:r>
    </w:p>
    <w:bookmarkEnd w:id="28"/>
    <w:bookmarkStart w:id="29" w:name="conclusion-and-recommendations"/>
    <w:p>
      <w:pPr>
        <w:pStyle w:val="Heading2"/>
      </w:pPr>
      <w:r>
        <w:t xml:space="preserve">6. Conclusion and Recommendations</w:t>
      </w:r>
    </w:p>
    <w:p>
      <w:pPr>
        <w:pStyle w:val="FirstParagraph"/>
      </w:pPr>
      <w:r>
        <w:t xml:space="preserve">This laboratory report successfully demonstrates that implementing a specialized Editorial framework is essential for the digital preservation and modern media management in Egypt Alexandria. The standard Editors currently available in the global market are insufficient for meeting the nuanced demands of Alexandrian scholarship and journalism.</w:t>
      </w:r>
    </w:p>
    <w:p>
      <w:pPr>
        <w:pStyle w:val="BodyText"/>
      </w:pPr>
      <w:r>
        <w:rPr>
          <w:bCs/>
          <w:b/>
        </w:rPr>
        <w:t xml:space="preserve">Recommendations:</w:t>
      </w:r>
    </w:p>
    <w:p>
      <w:pPr>
        <w:pStyle w:val="BodyText"/>
      </w:pPr>
      <w:r>
        <w:rPr>
          <w:bCs/>
          <w:b/>
        </w:rPr>
        <w:t xml:space="preserve">Award Contract to Hybrid Model:</w:t>
      </w:r>
      <w:r>
        <w:t xml:space="preserve"> </w:t>
      </w:r>
      <w:r>
        <w:t xml:space="preserve">Institutions in Alexandria should prioritize the adoption of Editors that offer localized dialect support and historical metadata integration.</w:t>
      </w:r>
    </w:p>
    <w:p>
      <w:pPr>
        <w:pStyle w:val="BodyText"/>
      </w:pPr>
      <w:r>
        <w:rPr>
          <w:bCs/>
          <w:b/>
        </w:rPr>
        <w:t xml:space="preserve">Ongoing Training:</w:t>
      </w:r>
      <w:r>
        <w:t xml:space="preserve">. Implement regular workshops for editors and archivists in Egypt Alexandria to stay updated with the latest features of specialized editorial software.</w:t>
      </w:r>
    </w:p>
    <w:p>
      <w:pPr>
        <w:pStyle w:val="BodyText"/>
      </w:pPr>
      <w:r>
        <w:rPr>
          <w:bCs/>
          <w:b/>
        </w:rPr>
        <w:t xml:space="preserve">Community Data Contribution:</w:t>
      </w:r>
      <w:r>
        <w:t xml:space="preserve">. Encourage local users to contribute to the lexicon of the Editor, ensuring it evolves alongside the living language of Alexandria.</w:t>
      </w:r>
    </w:p>
    <w:p>
      <w:pPr>
        <w:pStyle w:val="BodyText"/>
      </w:pPr>
      <w:r>
        <w:t xml:space="preserve">In conclusion, by treating the "Editor" not merely as a software utility but as a critical component of cultural infrastructure, Egypt Alexandria can safeguard its rich heritage while embracing modern digital standards. The laboratory tests confirm that when editorial tools are adapted to the local context, they yield superior results in accuracy, efficiency, and cultural respect.</w:t>
      </w:r>
    </w:p>
    <w:bookmarkEnd w:id="29"/>
    <w:p>
      <w:pPr>
        <w:pStyle w:val="BodyText"/>
      </w:pPr>
      <w:r>
        <w:rPr>
          <w:bCs/>
          <w:b/>
        </w:rPr>
        <w:t xml:space="preserve">End of Lab Report</w:t>
      </w:r>
    </w:p>
    <w:p>
      <w:pPr>
        <w:pStyle w:val="BodyText"/>
      </w:pPr>
      <w:r>
        <w:t xml:space="preserve">All data presented herein is proprietary to the Cultural Preservation Unit. Distribution outside of approved academic circles in Egypt Alexandria requires prior authorization.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Implementation of an Editorial Framework in Alexandria, Egypt</dc:title>
  <dc:creator/>
  <dc:language>en</dc:language>
  <cp:keywords/>
  <dcterms:created xsi:type="dcterms:W3CDTF">2026-07-29T11:40:40Z</dcterms:created>
  <dcterms:modified xsi:type="dcterms:W3CDTF">2026-07-29T11:40:40Z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