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Egypt</w:t>
      </w:r>
      <w:r>
        <w:t xml:space="preserve"> </w:t>
      </w:r>
      <w:r>
        <w:t xml:space="preserve">Cairo</w:t>
      </w:r>
    </w:p>
    <w:bookmarkStart w:id="26" w:name="X53b660b2a199f5de38db11dc803d93e180a5c47"/>
    <w:p>
      <w:pPr>
        <w:pStyle w:val="Heading1"/>
      </w:pPr>
      <w:r>
        <w:t xml:space="preserve">Laboratory Report: Editor Deployment and Evaluation in Egypt Cairo</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Laboratory Facilities, Cairo University, Egypt Cairo</w:t>
      </w:r>
      <w:r>
        <w:br/>
      </w:r>
    </w:p>
    <w:p>
      <w:pPr>
        <w:pStyle w:val="BodyText"/>
      </w:pPr>
      <w:r>
        <w:t xml:space="preserve">Maintainer: Dr. Ahmed Hassan</w:t>
      </w:r>
    </w:p>
    <w:bookmarkStart w:id="20" w:name="Xe3d0fc0bea9a42ce7605565d0964033d7f6ee47"/>
    <w:p>
      <w:pPr>
        <w:pStyle w:val="Heading2"/>
      </w:pPr>
      <w:r>
        <w:t xml:space="preserve">1. Introduction</w:t>
      </w:r>
    </w:p>
    <w:p>
      <w:pPr>
        <w:pStyle w:val="FirstParagraph"/>
      </w:pPr>
      <w:r>
        <w:t xml:space="preserve">the rapid digitization of media landscapes in recent years has necessitated robust and efficient content management systems across the Middle East and North Africa (MENA region). This lab report outlines a comprehensive study conducted to evaluate, test, and deploy an advanced text</w:t>
      </w:r>
      <w:r>
        <w:t xml:space="preserve"> </w:t>
      </w:r>
      <w:r>
        <w:rPr>
          <w:bCs/>
          <w:b/>
        </w:rPr>
        <w:t xml:space="preserve">Editor</w:t>
      </w:r>
      <w:r>
        <w:t xml:space="preserve"> </w:t>
      </w:r>
      <w:r>
        <w:t xml:space="preserve">specifically tailored for the unique linguistic, cultural, and technical requirements of</w:t>
      </w:r>
      <w:r>
        <w:t xml:space="preserve"> </w:t>
      </w:r>
      <w:r>
        <w:rPr>
          <w:bCs/>
          <w:b/>
        </w:rPr>
        <w:t xml:space="preserve">Egypt Cairo</w:t>
      </w:r>
      <w:r>
        <w:t xml:space="preserve">. The primary objective was to determine how effectively this specialized software tool could facilitate journalistic integrity and academic precision in one of the most populous cities in Africa.</w:t>
      </w:r>
      <w:r>
        <w:t xml:space="preserve"> </w:t>
      </w:r>
      <w:r>
        <w:t xml:space="preserve">Cairo is not merely a geographic location but a cultural hub where Arabic script presents complex typographical challenges that standard Western editors often fail to handle adequately issues such as Right-to-Left (RTL) alignment, contextual letter shaping, and proper diacritical mark placement are critical. Therefore this experiment sought to bridge the gap between generic global software solutions and localized needs within</w:t>
      </w:r>
      <w:r>
        <w:t xml:space="preserve"> </w:t>
      </w:r>
      <w:r>
        <w:rPr>
          <w:bCs/>
          <w:b/>
        </w:rPr>
        <w:t xml:space="preserve">Egypt Cairo</w:t>
      </w:r>
      <w:r>
        <w:t xml:space="preserve">. By focusing on these specific constraints we aim to provide a detailed analysis of the Editor performance metrics under real-world conditions prevalent in the region.</w:t>
      </w:r>
    </w:p>
    <w:bookmarkEnd w:id="20"/>
    <w:bookmarkStart w:id="21" w:name="Xddee96cbd510bf46f0fecde83d56952c98cf716"/>
    <w:p>
      <w:pPr>
        <w:pStyle w:val="Heading2"/>
      </w:pPr>
      <w:r>
        <w:t xml:space="preserve">2. Methodology</w:t>
      </w:r>
    </w:p>
    <w:p>
      <w:pPr>
        <w:pStyle w:val="FirstParagraph"/>
      </w:pPr>
      <w:r>
        <w:t xml:space="preserve">To ensure a rigorous evaluation, we established two distinct testing environments within our facility located in central</w:t>
      </w:r>
      <w:r>
        <w:t xml:space="preserve"> </w:t>
      </w:r>
      <w:r>
        <w:rPr>
          <w:bCs/>
          <w:b/>
        </w:rPr>
        <w:t xml:space="preserve">Egypt Cairo</w:t>
      </w:r>
      <w:r>
        <w:t xml:space="preserve">. The first environment simulated a high-speed urban office setting typical of downtown business districts where journalists operate under tight deadlines. The second environment replicated rural connectivity challenges often faced by correspondents traveling outside the city center of</w:t>
      </w:r>
      <w:r>
        <w:t xml:space="preserve"> </w:t>
      </w:r>
      <w:r>
        <w:rPr>
          <w:bCs/>
          <w:b/>
        </w:rPr>
        <w:t xml:space="preserve">Egypt Cairo</w:t>
      </w:r>
      <w:r>
        <w:t xml:space="preserve"> </w:t>
      </w:r>
      <w:r>
        <w:t xml:space="preserve">to report on events in Upper Egypt or the Delta region.</w:t>
      </w:r>
      <w:r>
        <w:t xml:space="preserve"> </w:t>
      </w:r>
      <w:r>
        <w:t xml:space="preserve">We utilized three different versions of the open-source</w:t>
      </w:r>
      <w:r>
        <w:t xml:space="preserve"> </w:t>
      </w:r>
      <w:r>
        <w:rPr>
          <w:bCs/>
          <w:b/>
        </w:rPr>
        <w:t xml:space="preserve">Editor</w:t>
      </w:r>
      <w:r>
        <w:t xml:space="preserve">:</w:t>
      </w:r>
      <w:r>
        <w:t xml:space="preserve"> </w:t>
      </w:r>
      <w:r>
        <w:t xml:space="preserve">1. Version 4.2 (Standard International Build)</w:t>
      </w:r>
      <w:r>
        <w:t xml:space="preserve"> </w:t>
      </w:r>
      <w:r>
        <w:t xml:space="preserve">2. Version 4.3 (Beta Localization Patch for Arabic Dialects)</w:t>
      </w:r>
      <w:r>
        <w:t xml:space="preserve"> </w:t>
      </w:r>
      <w:r>
        <w:t xml:space="preserve">3. Custom Modified Build v5.x specifically optimized for legacy hardware common in older institutions across</w:t>
      </w:r>
      <w:r>
        <w:t xml:space="preserve"> </w:t>
      </w:r>
      <w:r>
        <w:rPr>
          <w:bCs/>
          <w:b/>
        </w:rPr>
        <w:t xml:space="preserve">Egypt Cairo</w:t>
      </w:r>
      <w:r>
        <w:t xml:space="preserve">.</w:t>
      </w:r>
      <w:r>
        <w:t xml:space="preserve"> </w:t>
      </w:r>
      <w:r>
        <w:t xml:space="preserve">The user group consisted of thirty professional writers, university students at Cairo University and freelance content creators based in Giza and Alexandria who frequently commute to</w:t>
      </w:r>
      <w:r>
        <w:t xml:space="preserve"> </w:t>
      </w:r>
      <w:r>
        <w:rPr>
          <w:bCs/>
          <w:b/>
        </w:rPr>
        <w:t xml:space="preserve">Egypt Cairo for work. Participants were tasked with drafting articles containing mixed English-Arabic text code-switching common in modern Egyptian media while utilizing specific features like spell-check grammar correction auto-save functionality and collaborative editing capabilities.</w:t>
      </w:r>
    </w:p>
    <w:bookmarkEnd w:id="21"/>
    <w:bookmarkStart w:id="22" w:name="Xc0c84230492598220627d6d71355f36de6acb67"/>
    <w:p>
      <w:pPr>
        <w:pStyle w:val="Heading2"/>
      </w:pPr>
      <w:r>
        <w:t xml:space="preserve">3. Results</w:t>
      </w:r>
    </w:p>
    <w:p>
      <w:pPr>
        <w:pStyle w:val="FirstParagraph"/>
      </w:pPr>
      <w:r>
        <w:t xml:space="preserve">The data collected over a four-week period revealed significant disparities between the standard build and our locally optimized configurations when tested within the context of</w:t>
      </w:r>
      <w:r>
        <w:t xml:space="preserve"> </w:t>
      </w:r>
      <w:r>
        <w:rPr>
          <w:bCs/>
          <w:b/>
        </w:rPr>
        <w:t xml:space="preserve">Egypt Cairo</w:t>
      </w:r>
      <w:r>
        <w:t xml:space="preserve">.</w:t>
      </w:r>
      <w:r>
        <w:t xml:space="preserve"> </w:t>
      </w:r>
      <w:r>
        <w:t xml:space="preserve">Firstly, regarding input latency users reported a noticeable delay when typing complex Arabic phrases in Version 4.2 compared to Version 4.3 which incorporated predictive text models trained specifically on Egyptian dialects rather than Modern Standard Arabic alone This improvement was crucial for maintaining flow during fast-paced news cycles in</w:t>
      </w:r>
      <w:r>
        <w:t xml:space="preserve"> </w:t>
      </w:r>
      <w:r>
        <w:rPr>
          <w:bCs/>
          <w:b/>
        </w:rPr>
        <w:t xml:space="preserve">Egypt Cairo</w:t>
      </w:r>
      <w:r>
        <w:t xml:space="preserve">.</w:t>
      </w:r>
      <w:r>
        <w:t xml:space="preserve"> </w:t>
      </w:r>
      <w:r>
        <w:t xml:space="preserve">Secondly, the collaborative editing feature demonstrated varying levels of stability depending on internet connection strength Participants located near major fiber-optic hubs in central</w:t>
      </w:r>
      <w:r>
        <w:t xml:space="preserve"> </w:t>
      </w:r>
      <w:r>
        <w:rPr>
          <w:bCs/>
          <w:b/>
        </w:rPr>
        <w:t xml:space="preserve">Egypt Cairo</w:t>
      </w:r>
      <w:r>
        <w:t xml:space="preserve"> </w:t>
      </w:r>
      <w:r>
        <w:t xml:space="preserve">experienced seamless synchronization whereas those relying on mobile data networks encountered occasional conflicts. However even in these low-bandwidth scenarios Version 5.x Custom Build managed to maintain offline drafts without data loss highlighting its resilience for field reporters operating intermittently connected areas surrounding the metropolitan area of</w:t>
      </w:r>
      <w:r>
        <w:t xml:space="preserve"> </w:t>
      </w:r>
      <w:r>
        <w:rPr>
          <w:bCs/>
          <w:b/>
        </w:rPr>
        <w:t xml:space="preserve">E Egypt Cairo</w:t>
      </w:r>
      <w:r>
        <w:t xml:space="preserve">.</w:t>
      </w:r>
      <w:r>
        <w:t xml:space="preserve"> </w:t>
      </w:r>
      <w:r>
        <w:t xml:space="preserve">Thirdly we observed a marked increase in user satisfaction scores when utilizing the customized font rendering engine provided by Version 4.3 Users noted that traditional fonts often resulted in overlapping characters or broken ligatures particularly evident during long-form essays requiring extensive use of Arabic punctuation marks such as semicolons colons and quotation marks adapted for RTL languages This visual clarity significantly enhanced readability among editorial teams reviewing submissions from various corners of</w:t>
      </w:r>
      <w:r>
        <w:t xml:space="preserve"> </w:t>
      </w:r>
      <w:r>
        <w:rPr>
          <w:bCs/>
          <w:b/>
        </w:rPr>
        <w:t xml:space="preserve">Egypt Cairo</w:t>
      </w:r>
      <w:r>
        <w:t xml:space="preserve">.</w:t>
      </w:r>
    </w:p>
    <w:bookmarkEnd w:id="22"/>
    <w:bookmarkStart w:id="23" w:name="X81a060a18a12739ffcbc529f09a725679a256cf"/>
    <w:p>
      <w:pPr>
        <w:pStyle w:val="Heading2"/>
      </w:pPr>
      <w:r>
        <w:t xml:space="preserve">4. Discussion</w:t>
      </w:r>
    </w:p>
    <w:p>
      <w:pPr>
        <w:pStyle w:val="FirstParagraph"/>
      </w:pPr>
      <w:r>
        <w:t xml:space="preserve">The findings suggest that generic software solutions are insufficient for addressing the nuanced demands placed upon digital tools in culturally rich yet technologically diverse regions like</w:t>
      </w:r>
      <w:r>
        <w:t xml:space="preserve"> </w:t>
      </w:r>
      <w:r>
        <w:rPr>
          <w:bCs/>
          <w:b/>
        </w:rPr>
        <w:t xml:space="preserve">Egypt Cairo. While global tech companies prioritize standardization local adaptation remains essential for achieving optimal performance metrics specifically concerning language processing algorithms designed to recognize colloquial variations prevalent throughout Egypt.</w:t>
      </w:r>
      <w:r>
        <w:rPr>
          <w:bCs/>
          <w:b/>
        </w:rPr>
        <w:t xml:space="preserve"> </w:t>
      </w:r>
      <w:r>
        <w:rPr>
          <w:bCs/>
          <w:b/>
        </w:rPr>
        <w:t xml:space="preserve">Moreover the infrastructure limitations encountered during our tests underscore the need for lightweight applications capable of functioning efficiently on both high-end workstations found in modern newsrooms within</w:t>
      </w:r>
      <w:r>
        <w:rPr>
          <w:bCs/>
          <w:b/>
        </w:rPr>
        <w:t xml:space="preserve"> </w:t>
      </w:r>
      <w:r>
        <w:rPr>
          <w:bCs/>
          <w:b/>
          <w:bCs/>
          <w:b/>
        </w:rPr>
        <w:t xml:space="preserve">Egypt Cairo</w:t>
      </w:r>
      <w:r>
        <w:rPr>
          <w:bCs/>
          <w:b/>
        </w:rPr>
        <w:t xml:space="preserve"> </w:t>
      </w:r>
      <w:r>
        <w:rPr>
          <w:bCs/>
          <w:b/>
        </w:rPr>
        <w:t xml:space="preserve">and older computers still widely used in educational institutions across the country. It is imperative that developers consider computational resource constraints alongside linguistic accuracy when designing future iterations of this</w:t>
      </w:r>
      <w:r>
        <w:rPr>
          <w:bCs/>
          <w:b/>
        </w:rPr>
        <w:t xml:space="preserve"> </w:t>
      </w:r>
      <w:r>
        <w:rPr>
          <w:bCs/>
          <w:b/>
          <w:bCs/>
          <w:b/>
        </w:rPr>
        <w:t xml:space="preserve">Editor.</w:t>
      </w:r>
      <w:r>
        <w:rPr>
          <w:bCs/>
          <w:b/>
          <w:bCs/>
          <w:b/>
        </w:rPr>
        <w:t xml:space="preserve"> </w:t>
      </w:r>
      <w:r>
        <w:rPr>
          <w:bCs/>
          <w:b/>
          <w:bCs/>
          <w:b/>
        </w:rPr>
        <w:t xml:space="preserve">Furthermore we must address security concerns related to user privacy especially given heightened scrutiny on digital communications within governmental circles surrounding</w:t>
      </w:r>
      <w:r>
        <w:rPr>
          <w:bCs/>
          <w:b/>
          <w:bCs/>
          <w:b/>
        </w:rPr>
        <w:t xml:space="preserve"> </w:t>
      </w:r>
      <w:r>
        <w:rPr>
          <w:bCs/>
          <w:b/>
          <w:bCs/>
          <w:b/>
          <w:bCs/>
          <w:b/>
        </w:rPr>
        <w:t xml:space="preserve">Egypt Cairo</w:t>
      </w:r>
      <w:r>
        <w:rPr>
          <w:bCs/>
          <w:b/>
          <w:bCs/>
          <w:b/>
        </w:rPr>
        <w:t xml:space="preserve">. Implementing end-to-end encryption protocols ensures that sensitive journalistic sources remain protected regardless of whether they access the platform from a secure office in downtown</w:t>
      </w:r>
      <w:r>
        <w:rPr>
          <w:bCs/>
          <w:b/>
          <w:bCs/>
          <w:b/>
        </w:rPr>
        <w:t xml:space="preserve"> </w:t>
      </w:r>
      <w:r>
        <w:rPr>
          <w:bCs/>
          <w:b/>
          <w:bCs/>
          <w:b/>
          <w:bCs/>
          <w:b/>
        </w:rPr>
        <w:t xml:space="preserve">Egypt Cairo or public libraries scattered throughout neighborhoods like Nasr City and Maadi.</w:t>
      </w:r>
    </w:p>
    <w:bookmarkEnd w:id="23"/>
    <w:bookmarkStart w:id="24" w:name="X8f4c1afd738370eb1d516ecd65198a304a6287f"/>
    <w:p>
      <w:pPr>
        <w:pStyle w:val="Heading2"/>
      </w:pPr>
      <w:r>
        <w:t xml:space="preserve">5. Conclusion</w:t>
      </w:r>
    </w:p>
    <w:p>
      <w:pPr>
        <w:pStyle w:val="FirstParagraph"/>
      </w:pPr>
      <w:r>
        <w:t xml:space="preserve">In conclusion this laboratory study has successfully demonstrated the critical importance of tailoring digital editing tools to meet local requirements rather than adopting a one-size-fits-all approach universally applied across different countries including but not limited to those in Africa and Asia such as</w:t>
      </w:r>
      <w:r>
        <w:t xml:space="preserve"> </w:t>
      </w:r>
      <w:r>
        <w:rPr>
          <w:bCs/>
          <w:b/>
        </w:rPr>
        <w:t xml:space="preserve">Egypt Cairo</w:t>
      </w:r>
      <w:r>
        <w:t xml:space="preserve">. Our recommendations include continuing development efforts towards enhancing dialect-specific language models improving offline synchronization mechanisms strengthening cybersecurity measures while also investing in training programs aimed at familiarizing new users with advanced functionalities available within the updated</w:t>
      </w:r>
      <w:r>
        <w:t xml:space="preserve"> </w:t>
      </w:r>
      <w:r>
        <w:rPr>
          <w:bCs/>
          <w:b/>
        </w:rPr>
        <w:t xml:space="preserve">Editor interface.</w:t>
      </w:r>
      <w:r>
        <w:rPr>
          <w:bCs/>
          <w:b/>
        </w:rPr>
        <w:t xml:space="preserve"> </w:t>
      </w:r>
      <w:r>
        <w:rPr>
          <w:bCs/>
          <w:b/>
        </w:rPr>
        <w:t xml:space="preserve">By prioritizing these initiatives stakeholders can expect improved productivity enhanced collaboration among media professionals operating in dynamic environments characterized by rapid change typical of contemporary urban centers like</w:t>
      </w:r>
      <w:r>
        <w:rPr>
          <w:bCs/>
          <w:b/>
        </w:rPr>
        <w:t xml:space="preserve"> </w:t>
      </w:r>
      <w:r>
        <w:rPr>
          <w:bCs/>
          <w:b/>
          <w:bCs/>
          <w:b/>
        </w:rPr>
        <w:t xml:space="preserve">Egypt Cairo</w:t>
      </w:r>
      <w:r>
        <w:rPr>
          <w:bCs/>
          <w:b/>
        </w:rPr>
        <w:t xml:space="preserve">. Ultimately fostering greater connectivity between diverse communities residing throughout this vibrant metropolis through effective communication facilitated by superior technological support systems represents a key step forward towards achieving broader societal goals aligned with sustainable development objectives outlined by international organizations partnering with local authorities in regions such as</w:t>
      </w:r>
      <w:r>
        <w:rPr>
          <w:bCs/>
          <w:b/>
        </w:rPr>
        <w:t xml:space="preserve"> </w:t>
      </w:r>
      <w:r>
        <w:rPr>
          <w:bCs/>
          <w:b/>
          <w:bCs/>
          <w:b/>
        </w:rPr>
        <w:t xml:space="preserve">Egypt Cairo.</w:t>
      </w:r>
    </w:p>
    <w:bookmarkEnd w:id="24"/>
    <w:bookmarkStart w:id="25" w:name="X37afd669346d4c91657a0928e7ee770faa8e6b0"/>
    <w:p>
      <w:pPr>
        <w:pStyle w:val="Heading2"/>
      </w:pPr>
      <w:r>
        <w:t xml:space="preserve">6. References</w:t>
      </w:r>
    </w:p>
    <w:p>
      <w:pPr>
        <w:numPr>
          <w:ilvl w:val="0"/>
          <w:numId w:val="1001"/>
        </w:numPr>
        <w:pStyle w:val="Compact"/>
      </w:pPr>
      <w:r>
        <w:t xml:space="preserve">Cairo Statistical Office Reports on Digital Infrastructure Growth (2023).</w:t>
      </w:r>
    </w:p>
    <w:p>
      <w:pPr>
        <w:numPr>
          <w:ilvl w:val="0"/>
          <w:numId w:val="1001"/>
        </w:numPr>
        <w:pStyle w:val="Compact"/>
      </w:pPr>
      <w:r>
        <w:t xml:space="preserve">User Manual for Advanced Text Editors v5.x - Technical Specifications.</w:t>
      </w:r>
    </w:p>
    <w:p>
      <w:pPr>
        <w:numPr>
          <w:ilvl w:val="0"/>
          <w:numId w:val="1001"/>
        </w:numPr>
        <w:pStyle w:val="Compact"/>
      </w:pPr>
      <w:r>
        <w:t xml:space="preserve">Egyptian Media Association Guidelines for Ethical Journalism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 Implementation in Egypt Cairo</dc:title>
  <dc:creator/>
  <dc:language>en</dc:language>
  <cp:keywords/>
  <dcterms:created xsi:type="dcterms:W3CDTF">2026-07-29T08:29:05Z</dcterms:created>
  <dcterms:modified xsi:type="dcterms:W3CDTF">2026-07-29T08:29:05Z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