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Integrated</w:t>
      </w:r>
      <w:r>
        <w:t xml:space="preserve"> </w:t>
      </w:r>
      <w:r>
        <w:t xml:space="preserve">Text</w:t>
      </w:r>
      <w:r>
        <w:t xml:space="preserve"> </w:t>
      </w:r>
      <w:r>
        <w:t xml:space="preserve">Editor</w:t>
      </w:r>
      <w:r>
        <w:t xml:space="preserve"> </w:t>
      </w:r>
      <w:r>
        <w:t xml:space="preserve">Platform</w:t>
      </w:r>
      <w:r>
        <w:t xml:space="preserve"> </w:t>
      </w:r>
      <w:r>
        <w:t xml:space="preserve">for</w:t>
      </w:r>
      <w:r>
        <w:t xml:space="preserve"> </w:t>
      </w:r>
      <w:r>
        <w:t xml:space="preserve">Ethiopia</w:t>
      </w:r>
      <w:r>
        <w:t xml:space="preserve"> </w:t>
      </w:r>
      <w:r>
        <w:t xml:space="preserve">Addis</w:t>
      </w:r>
      <w:r>
        <w:t xml:space="preserve"> </w:t>
      </w:r>
      <w:r>
        <w:t xml:space="preserve">Ababa</w:t>
      </w:r>
    </w:p>
    <w:bookmarkStart w:id="20" w:name="X47b0306bebe5be919399bb7e70280cf31d09ac2"/>
    <w:p>
      <w:pPr>
        <w:pStyle w:val="Heading1"/>
      </w:pPr>
      <w:r>
        <w:t xml:space="preserve">Laboratory Report: Development and Implementation of a Localized Text Editor for Ethiopia Addis Ababa</w:t>
      </w:r>
    </w:p>
    <w:bookmarkEnd w:id="20"/>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Digital Infrastructure Review Board</w:t>
      </w:r>
    </w:p>
    <w:p>
      <w:pPr>
        <w:pStyle w:val="BodyText"/>
      </w:pPr>
      <w:r>
        <w:t xml:space="preserve">From:</w:t>
      </w:r>
    </w:p>
    <w:p>
      <w:pPr>
        <w:pStyle w:val="BodyText"/>
      </w:pPr>
      <w:r>
        <w:t xml:space="preserve">" target="_blank"&gt;Senior Systems Analyst Team</w:t>
      </w:r>
      <w:hyperlink w:anchor="Xa39a3ee5e6b4b0d3255bfef95601890afd80709"/>
      <w:r>
        <w:br/>
      </w:r>
    </w:p>
    <w:p>
      <w:pPr>
        <w:pStyle w:val="BodyText"/>
      </w:pPr>
      <w:r>
        <w:rPr>
          <w:bCs/>
          <w:b/>
        </w:rPr>
        <w:t xml:space="preserve">Subject:</w:t>
      </w:r>
      <w:r>
        <w:t xml:space="preserve"> </w:t>
      </w:r>
      <w:r>
        <w:t xml:space="preserve">Comprehensive Analysis of a Custom Text Editor Solution tailored for the linguistic and infrastructural context of Ethiopia Addis Ababa.</w:t>
      </w:r>
    </w:p>
    <w:p>
      <w:pPr>
        <w:pStyle w:val="BodyText"/>
      </w:pPr>
      <w:r>
        <w:t xml:space="preserve">" target="_blank"&gt;Comprehensive Analysis of a Custom Text Editor Solution tailored for the linguistic and infrastructural context of Ethiopia Addis Ababa.</w:t>
      </w:r>
      <w:r>
        <w:br/>
      </w:r>
    </w:p>
    <w:p>
      <w:pPr>
        <w:pStyle w:val="BodyText"/>
      </w:pPr>
      <w:r>
        <w:rPr>
          <w:bCs/>
          <w:b/>
        </w:rPr>
        <w:t xml:space="preserve">Location:</w:t>
      </w:r>
      <w:r>
        <w:t xml:space="preserve"> </w:t>
      </w:r>
      <w:r>
        <w:t xml:space="preserve">Addis Ababa, Ethiopia</w:t>
      </w:r>
    </w:p>
    <w:bookmarkStart w:id="21" w:name="abstract"/>
    <w:p>
      <w:pPr>
        <w:pStyle w:val="Heading2"/>
      </w:pPr>
      <w:r>
        <w:t xml:space="preserve">1. Abstract</w:t>
      </w:r>
    </w:p>
    <w:p>
      <w:pPr>
        <w:pStyle w:val="FirstParagraph"/>
      </w:pPr>
      <w:r>
        <w:t xml:space="preserve">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bookmarkEnd w:id="21"/>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 testing phases of a specialized software tool: a lightweight yet robust text editor engineered specifically for the digital ecosystem of Ethiopia Addis Ababa. As Addis Ababa rapidly evolves into the technological hub of East Africa, there is an urgent need for software solutions that respect local linguistic nuances while operating efficiently within varying internet bandwidth conditions. The primary objective of this project was to create an Editor that natively supports Amharic, Oromo, Tigrinya, and other regional scripts prevalent in Ethiopia Addis Ababa. This document outlines the technical challenges encountered regarding Unicode normalization and input method integration, the architectural decisions made to ensure low-resource consumption, and the final performance metrics achieved during testing within the local environment.</w:t>
      </w:r>
    </w:p>
    <w:p>
      <w:pPr>
        <w:pStyle w:val="BodyText"/>
      </w:pPr>
      <w:r>
        <w:t xml:space="preserve">" target="_blank"&gt;This laboratory report details the design, development, 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Integrated Text Editor Platform for Ethiopia Addis Ababa</dc:title>
  <dc:creator/>
  <dc:language>en</dc:language>
  <cp:keywords/>
  <dcterms:created xsi:type="dcterms:W3CDTF">2026-09-26T02:52:29Z</dcterms:created>
  <dcterms:modified xsi:type="dcterms:W3CDTF">2026-09-26T02:52:29Z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