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and</w:t>
      </w:r>
      <w:r>
        <w:t xml:space="preserve"> </w:t>
      </w:r>
      <w:r>
        <w:t xml:space="preserve">Validation</w:t>
      </w:r>
      <w:r>
        <w:t xml:space="preserve"> </w:t>
      </w:r>
      <w:r>
        <w:t xml:space="preserve">of</w:t>
      </w:r>
      <w:r>
        <w:t xml:space="preserve"> </w:t>
      </w:r>
      <w:r>
        <w:t xml:space="preserve">Advanced</w:t>
      </w:r>
      <w:r>
        <w:t xml:space="preserve"> </w:t>
      </w:r>
      <w:r>
        <w:t xml:space="preserve">Text</w:t>
      </w:r>
      <w:r>
        <w:t xml:space="preserve"> </w:t>
      </w:r>
      <w:r>
        <w:t xml:space="preserve">Editing</w:t>
      </w:r>
      <w:r>
        <w:t xml:space="preserve"> </w:t>
      </w:r>
      <w:r>
        <w:t xml:space="preserve">Systems</w:t>
      </w:r>
      <w:r>
        <w:t xml:space="preserve"> </w:t>
      </w:r>
      <w:r>
        <w:t xml:space="preserve">in</w:t>
      </w:r>
      <w:r>
        <w:t xml:space="preserve"> </w:t>
      </w:r>
      <w:r>
        <w:t xml:space="preserve">France</w:t>
      </w:r>
      <w:r>
        <w:t xml:space="preserve"> </w:t>
      </w:r>
      <w:r>
        <w:t xml:space="preserve">Paris</w:t>
      </w:r>
    </w:p>
    <w:bookmarkStart w:id="34" w:name="lab-report"/>
    <w:p>
      <w:pPr>
        <w:pStyle w:val="Heading1"/>
      </w:pPr>
      <w:r>
        <w:t xml:space="preserve">LAB REPORT</w:t>
      </w:r>
    </w:p>
    <w:bookmarkStart w:id="20" w:name="title"/>
    <w:p>
      <w:pPr>
        <w:pStyle w:val="Heading3"/>
      </w:pPr>
      <w:r>
        <w:rPr>
          <w:bCs/>
          <w:b/>
        </w:rPr>
        <w:t xml:space="preserve">Title:</w:t>
      </w:r>
    </w:p>
    <w:p>
      <w:pPr>
        <w:pStyle w:val="FirstParagraph"/>
      </w:pPr>
      <w:r>
        <w:rPr>
          <w:bCs/>
          <w:b/>
        </w:rPr>
        <w:t xml:space="preserve">Evaluation of High-Precision Text Editor Architectures for Regulatory Compliance and Linguistic Accuracy in France Paris</w:t>
      </w:r>
    </w:p>
    <w:p>
      <w:pPr>
        <w:pStyle w:val="BodyText"/>
      </w:pPr>
      <w:r>
        <w:br/>
      </w:r>
    </w:p>
    <w:bookmarkEnd w:id="20"/>
    <w:bookmarkStart w:id="21" w:name="date"/>
    <w:p>
      <w:pPr>
        <w:pStyle w:val="Heading3"/>
      </w:pPr>
      <w:r>
        <w:rPr>
          <w:bCs/>
          <w:b/>
        </w:rPr>
        <w:t xml:space="preserve">Date:</w:t>
      </w:r>
    </w:p>
    <w:p>
      <w:pPr>
        <w:pStyle w:val="FirstParagraph"/>
      </w:pPr>
      <w:r>
        <w:t xml:space="preserve">October 24, 2023</w:t>
      </w:r>
    </w:p>
    <w:bookmarkEnd w:id="21"/>
    <w:bookmarkStart w:id="22" w:name="laboratory-location"/>
    <w:p>
      <w:pPr>
        <w:pStyle w:val="Heading3"/>
      </w:pPr>
      <w:r>
        <w:rPr>
          <w:bCs/>
          <w:b/>
        </w:rPr>
        <w:t xml:space="preserve">Laboratory Location:</w:t>
      </w:r>
    </w:p>
    <w:p>
      <w:pPr>
        <w:pStyle w:val="FirstParagraph"/>
      </w:pPr>
      <w:r>
        <w:t xml:space="preserve">Sophia Antipolis Innovation Hub, with primary field testing conducted in the administrative districts of France Paris.</w:t>
      </w:r>
    </w:p>
    <w:bookmarkEnd w:id="22"/>
    <w:bookmarkStart w:id="23" w:name="status"/>
    <w:p>
      <w:pPr>
        <w:pStyle w:val="Heading3"/>
      </w:pPr>
      <w:r>
        <w:rPr>
          <w:bCs/>
          <w:b/>
        </w:rPr>
        <w:t xml:space="preserve">Status:</w:t>
      </w:r>
    </w:p>
    <w:p>
      <w:pPr>
        <w:pStyle w:val="FirstParagraph"/>
      </w:pPr>
      <w:r>
        <w:t xml:space="preserve">Finalized</w:t>
      </w:r>
    </w:p>
    <w:p>
      <w:pPr>
        <w:pStyle w:val="BodyText"/>
      </w:pPr>
      <w:r>
        <w:br/>
      </w:r>
      <w:r>
        <w:br/>
      </w:r>
    </w:p>
    <w:bookmarkEnd w:id="23"/>
    <w:bookmarkStart w:id="24" w:name="i.-executive-summary"/>
    <w:p>
      <w:pPr>
        <w:pStyle w:val="Heading2"/>
      </w:pPr>
      <w:r>
        <w:rPr>
          <w:bCs/>
          <w:b/>
        </w:rPr>
        <w:t xml:space="preserve">I. Executive Summary</w:t>
      </w:r>
    </w:p>
    <w:p>
      <w:pPr>
        <w:pStyle w:val="FirstParagraph"/>
      </w:pPr>
      <w:r>
        <w:t xml:space="preserve">This laboratory report details the comprehensive testing and validation of a next-generation text editor software suite designed specifically for professional environments in France Paris. The primary objective was to evaluate whether current editorial tools meet the stringent linguistic, legal, and formatting standards required by French administrative bodies. As France Paris serves as the capital city and a central hub for European bureaucracy, the precision of written communication is paramount. This document outlines the methodology used to test an advanced</w:t>
      </w:r>
      <w:r>
        <w:t xml:space="preserve"> </w:t>
      </w:r>
      <w:r>
        <w:rPr>
          <w:bCs/>
          <w:b/>
        </w:rPr>
        <w:t xml:space="preserve">Editor</w:t>
      </w:r>
      <w:r>
        <w:t xml:space="preserve">, focusing on its ability to handle complex grammatical structures, adhere to local typographic norms, and ensure data sovereignty within the geographical boundaries of France Paris.</w:t>
      </w:r>
    </w:p>
    <w:bookmarkEnd w:id="24"/>
    <w:bookmarkStart w:id="25" w:name="i.-introduction-and-background"/>
    <w:p>
      <w:pPr>
        <w:pStyle w:val="Heading2"/>
      </w:pPr>
      <w:r>
        <w:rPr>
          <w:bCs/>
          <w:b/>
        </w:rPr>
        <w:t xml:space="preserve">I. Introduction and Background</w:t>
      </w:r>
    </w:p>
    <w:p>
      <w:pPr>
        <w:pStyle w:val="FirstParagraph"/>
      </w:pPr>
      <w:r>
        <w:t xml:space="preserve">The linguistic landscape of France is unique, characterized by strict adherence to orthographic rules established by the Académie Française. In a bustling metropolis like France Paris, where government agencies, legal firms, and media outlets converge daily, the margin for error in textual communication is virtually non-existent. Consequently, standard international</w:t>
      </w:r>
      <w:r>
        <w:t xml:space="preserve"> </w:t>
      </w:r>
      <w:r>
        <w:rPr>
          <w:bCs/>
          <w:b/>
        </w:rPr>
        <w:t xml:space="preserve">Editor</w:t>
      </w:r>
      <w:r>
        <w:t xml:space="preserve"> </w:t>
      </w:r>
      <w:r>
        <w:t xml:space="preserve">platforms often fall short when applied to local contexts due to insufficient support for specific diacritics, mandatory spacing rules (such as the "espace insécable"), and region-specific legal terminology.</w:t>
      </w:r>
    </w:p>
    <w:p>
      <w:pPr>
        <w:pStyle w:val="BodyText"/>
      </w:pPr>
      <w:r>
        <w:t xml:space="preserve">The purpose of this lab report is to present empirical data regarding the performance of a specialized text processing system. This system was selected based on its potential to integrate seamlessly into the digital infrastructure of institutions located in France Paris. The study aims to determine if the proposed solution can enhance productivity while maintaining strict compliance with French linguistic and regulatory standards.</w:t>
      </w:r>
    </w:p>
    <w:bookmarkEnd w:id="25"/>
    <w:bookmarkStart w:id="26" w:name="ii.-methodology"/>
    <w:p>
      <w:pPr>
        <w:pStyle w:val="Heading2"/>
      </w:pPr>
      <w:r>
        <w:rPr>
          <w:bCs/>
          <w:b/>
        </w:rPr>
        <w:t xml:space="preserve">II. Methodology</w:t>
      </w:r>
    </w:p>
    <w:p>
      <w:pPr>
        <w:pStyle w:val="FirstParagraph"/>
      </w:pPr>
      <w:r>
        <w:t xml:space="preserve">The testing phase was conducted over a period of four weeks within controlled laboratory environments that simulated real-world conditions found in France Paris. The methodology involved three distinct phases:</w:t>
      </w:r>
    </w:p>
    <w:p>
      <w:pPr>
        <w:numPr>
          <w:ilvl w:val="0"/>
          <w:numId w:val="1001"/>
        </w:numPr>
        <w:pStyle w:val="Compact"/>
      </w:pPr>
      <w:r>
        <w:rPr>
          <w:bCs/>
          <w:b/>
        </w:rPr>
        <w:t xml:space="preserve">Linguistic Accuracy Testing:</w:t>
      </w:r>
      <w:r>
        <w:t xml:space="preserve"> </w:t>
      </w:r>
      <w:r>
        <w:t xml:space="preserve">A corpus of 5,000 sentences containing complex grammar, including subjunctive moods and agreement rules for past participles, was processed through the Editor. The error rate was compared against manual corrections by certified linguists based in France Paris.</w:t>
      </w:r>
    </w:p>
    <w:p>
      <w:pPr>
        <w:numPr>
          <w:ilvl w:val="0"/>
          <w:numId w:val="1001"/>
        </w:numPr>
        <w:pStyle w:val="Compact"/>
      </w:pPr>
      <w:r>
        <w:rPr>
          <w:bCs/>
          <w:b/>
        </w:rPr>
        <w:t xml:space="preserve">Typographic Compliance Analysis:</w:t>
      </w:r>
      <w:r>
        <w:t xml:space="preserve"> </w:t>
      </w:r>
      <w:r>
        <w:t xml:space="preserve">The Editor’s output was analyzed to ensure adherence to French typographic conventions. This included checking for correct usage of non-breaking spaces before punctuation marks (colons, semicolons, question marks), proper quotation mark styling (« »), and appropriate font rendering.</w:t>
      </w:r>
    </w:p>
    <w:p>
      <w:pPr>
        <w:numPr>
          <w:ilvl w:val="0"/>
          <w:numId w:val="1001"/>
        </w:numPr>
        <w:pStyle w:val="Compact"/>
      </w:pPr>
      <w:r>
        <w:rPr>
          <w:bCs/>
          <w:b/>
        </w:rPr>
        <w:t xml:space="preserve">Data Sovereignty and Latency Assessment:</w:t>
      </w:r>
      <w:r>
        <w:t xml:space="preserve"> </w:t>
      </w:r>
      <w:r>
        <w:t xml:space="preserve">Given the sensitive nature of documents processed in France Paris, particularly those involving state secrets or personal data under GDPR frameworks strictly interpreted by French authorities, server latency and data routing were monitored to ensure all processing occurred on servers physically located within the jurisdiction of France Paris.</w:t>
      </w:r>
    </w:p>
    <w:bookmarkEnd w:id="26"/>
    <w:bookmarkStart w:id="30" w:name="iii.-results-and-data-analysis"/>
    <w:p>
      <w:pPr>
        <w:pStyle w:val="Heading2"/>
      </w:pPr>
      <w:r>
        <w:rPr>
          <w:bCs/>
          <w:b/>
        </w:rPr>
        <w:t xml:space="preserve">III. Results and Data Analysis</w:t>
      </w:r>
    </w:p>
    <w:p>
      <w:pPr>
        <w:pStyle w:val="FirstParagraph"/>
      </w:pPr>
      <w:r>
        <w:t xml:space="preserve">The results from the laboratory tests indicate a significant improvement in workflow efficiency when using the specialized Editor compared to standard international alternatives. The following subsections detail the specific findings.</w:t>
      </w:r>
    </w:p>
    <w:bookmarkStart w:id="27" w:name="a.-linguistic-precision"/>
    <w:p>
      <w:pPr>
        <w:pStyle w:val="Heading3"/>
      </w:pPr>
      <w:r>
        <w:rPr>
          <w:bCs/>
          <w:b/>
        </w:rPr>
        <w:t xml:space="preserve">A. Linguistic Precision</w:t>
      </w:r>
    </w:p>
    <w:p>
      <w:pPr>
        <w:pStyle w:val="FirstParagraph"/>
      </w:pPr>
      <w:r>
        <w:t xml:space="preserve">The Editor demonstrated a 98.5% accuracy rate in detecting grammatical errors specific to French syntax. Notably, it successfully identified subtle agreement errors that standard spell-checkers often miss. In the context of France Paris, where formal written correspondence is highly regulated, this level of precision is critical. The integration of a localized dictionary containing over 100,000 entries relevant to the administrative terminology used in France Paris further enhanced its utility.</w:t>
      </w:r>
    </w:p>
    <w:bookmarkEnd w:id="27"/>
    <w:bookmarkStart w:id="28" w:name="b.-typographic-standards"/>
    <w:p>
      <w:pPr>
        <w:pStyle w:val="Heading3"/>
      </w:pPr>
      <w:r>
        <w:rPr>
          <w:bCs/>
          <w:b/>
        </w:rPr>
        <w:t xml:space="preserve">B. Typographic Standards</w:t>
      </w:r>
    </w:p>
    <w:p>
      <w:pPr>
        <w:pStyle w:val="FirstParagraph"/>
      </w:pPr>
      <w:r>
        <w:t xml:space="preserve">The Editor automatically applied correct typographic spacing in 100% of tested documents. This feature alone reduced formatting time by an average of 45 minutes per document for legal teams operating in France Paris. The system correctly implemented the mandatory non-breaking spaces before colons and question marks, a detail frequently overlooked by software developed outside of French regulatory frameworks.</w:t>
      </w:r>
    </w:p>
    <w:bookmarkEnd w:id="28"/>
    <w:bookmarkStart w:id="29" w:name="c.-latency-and-security"/>
    <w:p>
      <w:pPr>
        <w:pStyle w:val="Heading3"/>
      </w:pPr>
      <w:r>
        <w:rPr>
          <w:bCs/>
          <w:b/>
        </w:rPr>
        <w:t xml:space="preserve">C. Latency and Security</w:t>
      </w:r>
    </w:p>
    <w:p>
      <w:pPr>
        <w:pStyle w:val="FirstParagraph"/>
      </w:pPr>
      <w:r>
        <w:t xml:space="preserve">Ping tests confirmed that all data packets remained within the geographical boundaries of France Paris during processing. The average latency was measured at 12 milliseconds, ensuring real-time feedback for users. This low latency is crucial for high-volume environments typical of large corporations and government offices situated in the heart of France Paris.</w:t>
      </w:r>
    </w:p>
    <w:bookmarkEnd w:id="29"/>
    <w:bookmarkEnd w:id="30"/>
    <w:bookmarkStart w:id="31" w:name="iv.-discussion"/>
    <w:p>
      <w:pPr>
        <w:pStyle w:val="Heading2"/>
      </w:pPr>
      <w:r>
        <w:rPr>
          <w:bCs/>
          <w:b/>
        </w:rPr>
        <w:t xml:space="preserve">IV. Discussion</w:t>
      </w:r>
    </w:p>
    <w:p>
      <w:pPr>
        <w:pStyle w:val="FirstParagraph"/>
      </w:pPr>
      <w:r>
        <w:t xml:space="preserve">The data strongly suggests that a specialized Editor is not merely a convenience but a necessity for professional operations in France Paris. The high cost of errors in legal and administrative documents cannot be overstated. A typographical error or grammatical mistake can lead to misinterpretation of laws, invalidation of contracts, or public relations crises.</w:t>
      </w:r>
    </w:p>
    <w:p>
      <w:pPr>
        <w:pStyle w:val="BodyText"/>
      </w:pPr>
      <w:r>
        <w:t xml:space="preserve">Furthermore, the emphasis on data sovereignty addresses growing concerns among French officials regarding cloud computing privacy. By ensuring that the Editor processes data locally in France Paris, we mitigate risks associated with cross-border data transfers and foreign surveillance laws. This aligns with the broader strategic interests of maintaining digital independence for French institutions.</w:t>
      </w:r>
    </w:p>
    <w:p>
      <w:pPr>
        <w:pStyle w:val="BodyText"/>
      </w:pPr>
      <w:r>
        <w:t xml:space="preserve">However, challenges remain. The initial training required for users accustomed to international software interfaces resulted in a temporary dip in productivity during the first week of adoption. This highlights the need for comprehensive training programs tailored specifically for staff working in France Paris to transition smoothly to this new system.</w:t>
      </w:r>
    </w:p>
    <w:bookmarkEnd w:id="31"/>
    <w:bookmarkStart w:id="32" w:name="v.-conclusion"/>
    <w:p>
      <w:pPr>
        <w:pStyle w:val="Heading2"/>
      </w:pPr>
      <w:r>
        <w:rPr>
          <w:bCs/>
          <w:b/>
        </w:rPr>
        <w:t xml:space="preserve">V. Conclusion</w:t>
      </w:r>
    </w:p>
    <w:p>
      <w:pPr>
        <w:pStyle w:val="FirstParagraph"/>
      </w:pPr>
      <w:r>
        <w:t xml:space="preserve">In conclusion, this laboratory report validates that the proposed Editor solution meets and exceeds the rigorous demands of professional environments in France Paris. The combination of high linguistic accuracy, strict typographic compliance, and robust data sovereignty makes it an ideal tool for the administrative and corporate sectors in this region.</w:t>
      </w:r>
    </w:p>
    <w:p>
      <w:pPr>
        <w:pStyle w:val="BodyText"/>
      </w:pPr>
      <w:r>
        <w:t xml:space="preserve">The findings support the recommendation to deploy this Editor across all major institutions within France Paris. By adopting this technology, organizations can significantly reduce errors, enhance operational efficiency, and ensure full compliance with local linguistic and legal standards. Future research should focus on expanding the AI capabilities of the Editor to better understand regional dialects and slang that may emerge in urban centers like France Paris, ensuring that the software remains relevant as language evolves.</w:t>
      </w:r>
    </w:p>
    <w:bookmarkEnd w:id="32"/>
    <w:bookmarkStart w:id="33" w:name="vi.-recommendations"/>
    <w:p>
      <w:pPr>
        <w:pStyle w:val="Heading2"/>
      </w:pPr>
      <w:r>
        <w:rPr>
          <w:bCs/>
          <w:b/>
        </w:rPr>
        <w:t xml:space="preserve">VI. Recommendations</w:t>
      </w:r>
    </w:p>
    <w:p>
      <w:pPr>
        <w:numPr>
          <w:ilvl w:val="0"/>
          <w:numId w:val="1002"/>
        </w:numPr>
        <w:pStyle w:val="Compact"/>
      </w:pPr>
      <w:r>
        <w:rPr>
          <w:bCs/>
          <w:b/>
        </w:rPr>
        <w:t xml:space="preserve">Pilot Program Expansion:</w:t>
      </w:r>
      <w:r>
        <w:t xml:space="preserve"> </w:t>
      </w:r>
      <w:r>
        <w:t xml:space="preserve">Expand the pilot program to include smaller municipalities surrounding France Paris to test scalability.</w:t>
      </w:r>
    </w:p>
    <w:p>
      <w:pPr>
        <w:numPr>
          <w:ilvl w:val="0"/>
          <w:numId w:val="1002"/>
        </w:numPr>
        <w:pStyle w:val="Compact"/>
      </w:pPr>
      <w:r>
        <w:rPr>
          <w:bCs/>
          <w:b/>
        </w:rPr>
        <w:t xml:space="preserve">User Training Workshops:</w:t>
      </w:r>
      <w:r>
        <w:t xml:space="preserve"> </w:t>
      </w:r>
      <w:r>
        <w:t xml:space="preserve">Develop mandatory training modules for all new hires in France Paris administrative bodies.</w:t>
      </w:r>
    </w:p>
    <w:p>
      <w:pPr>
        <w:numPr>
          <w:ilvl w:val="0"/>
          <w:numId w:val="1002"/>
        </w:numPr>
        <w:pStyle w:val="Compact"/>
      </w:pPr>
      <w:r>
        <w:rPr>
          <w:bCs/>
          <w:b/>
        </w:rPr>
        <w:t xml:space="preserve">Linguistic Updates:</w:t>
      </w:r>
      <w:r>
        <w:t xml:space="preserve"> </w:t>
      </w:r>
      <w:r>
        <w:t xml:space="preserve">Establish a quarterly update cycle for the Editor’s dictionary to reflect new terminology emerging from legal and technological shifts in France Paris.</w:t>
      </w:r>
    </w:p>
    <w:p>
      <w:pPr>
        <w:pStyle w:val="FirstParagraph"/>
      </w:pPr>
      <w:r>
        <w:br/>
      </w:r>
      <w:r>
        <w:br/>
      </w:r>
    </w:p>
    <w:p>
      <w:pPr>
        <w:pStyle w:val="BodyText"/>
      </w:pPr>
      <w:r>
        <w:rPr>
          <w:iCs/>
          <w:i/>
        </w:rPr>
        <w:t xml:space="preserve">This document is strictly confidential and intended solely for the use of the laboratory team and stakeholders operating in France Paris.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and Validation of Advanced Text Editing Systems in France Paris</dc:title>
  <dc:creator/>
  <cp:keywords/>
  <dcterms:created xsi:type="dcterms:W3CDTF">2026-07-29T09:13:19Z</dcterms:created>
  <dcterms:modified xsi:type="dcterms:W3CDTF">2026-07-29T09:13:19Z</dcterms:modified>
</cp:coreProperties>
</file>

<file path=docProps/custom.xml><?xml version="1.0" encoding="utf-8"?>
<Properties xmlns="http://schemas.openxmlformats.org/officeDocument/2006/custom-properties" xmlns:vt="http://schemas.openxmlformats.org/officeDocument/2006/docPropsVTypes"/>
</file>