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Evaluation</w:t>
      </w:r>
      <w:r>
        <w:t xml:space="preserve"> </w:t>
      </w:r>
      <w:r>
        <w:t xml:space="preserve">Report:</w:t>
      </w:r>
      <w:r>
        <w:t xml:space="preserve"> </w:t>
      </w:r>
      <w:r>
        <w:t xml:space="preserve">Integrated</w:t>
      </w:r>
      <w:r>
        <w:t xml:space="preserve"> </w:t>
      </w:r>
      <w:r>
        <w:t xml:space="preserve">Content</w:t>
      </w:r>
      <w:r>
        <w:t xml:space="preserve"> </w:t>
      </w:r>
      <w:r>
        <w:t xml:space="preserve">Editor</w:t>
      </w:r>
      <w:r>
        <w:t xml:space="preserve"> </w:t>
      </w:r>
      <w:r>
        <w:t xml:space="preserve">Implementation</w:t>
      </w:r>
      <w:r>
        <w:t xml:space="preserve"> </w:t>
      </w:r>
      <w:r>
        <w:t xml:space="preserve">in</w:t>
      </w:r>
      <w:r>
        <w:t xml:space="preserve"> </w:t>
      </w:r>
      <w:r>
        <w:t xml:space="preserve">Ghana</w:t>
      </w:r>
      <w:r>
        <w:t xml:space="preserve"> </w:t>
      </w:r>
      <w:r>
        <w:t xml:space="preserve">Accra</w:t>
      </w:r>
    </w:p>
    <w:bookmarkStart w:id="20" w:name="Xa3ae56d55ae798c1c95ddcb1d3a8fcf444318fd"/>
    <w:p>
      <w:pPr>
        <w:pStyle w:val="Heading1"/>
      </w:pPr>
      <w:r>
        <w:t xml:space="preserve">Laboratory Evaluation Report: Deployment of Next-Generation Content Editor in Ghana Accra</w:t>
      </w:r>
    </w:p>
    <w:p>
      <w:pPr>
        <w:pStyle w:val="FirstParagraph"/>
      </w:pPr>
      <w:r>
        <w:rPr>
          <w:bCs/>
          <w:b/>
        </w:rPr>
        <w:t xml:space="preserve">Date:</w:t>
      </w:r>
      <w:r>
        <w:t xml:space="preserve"> </w:t>
      </w:r>
      <w:r>
        <w:t xml:space="preserve">October 24, 2023</w:t>
      </w:r>
      <w:r>
        <w:br/>
      </w:r>
      <w:r>
        <w:rPr>
          <w:bCs/>
          <w:b/>
        </w:rPr>
        <w:t xml:space="preserve">Laboratory Lead:</w:t>
      </w:r>
      <w:r>
        <w:t xml:space="preserve"> </w:t>
      </w:r>
      <w:r>
        <w:t xml:space="preserve">Dr. Kwame Mensah</w:t>
      </w:r>
      <w:r>
        <w:br/>
      </w:r>
      <w:r>
        <w:rPr>
          <w:bCs/>
          <w:b/>
        </w:rPr>
        <w:t xml:space="preserve">Institution:</w:t>
      </w:r>
      <w:r>
        <w:t xml:space="preserve"> </w:t>
      </w:r>
      <w:r>
        <w:t xml:space="preserve">Digital Innovation Hub of West Africa</w:t>
      </w:r>
    </w:p>
    <w:bookmarkEnd w:id="20"/>
    <w:bookmarkStart w:id="21" w:name="absolute-necessity-of-the-lab-report"/>
    <w:p>
      <w:pPr>
        <w:pStyle w:val="Heading2"/>
      </w:pPr>
      <w:r>
        <w:t xml:space="preserve">Absolute Necessity of the Lab Report</w:t>
      </w:r>
    </w:p>
    <w:p>
      <w:pPr>
        <w:pStyle w:val="FirstParagraph"/>
      </w:pPr>
      <w:r>
        <w:br/>
      </w:r>
      <w:r>
        <w:t xml:space="preserve">The primary objective of this laboratory investigation is to thoroughly evaluate the performance, compatibility, and user experience of a modern web-based content editor. This evaluation is strictly contextualized within the unique infrastructural and demographic landscape of Ghana Accra. As a rapidly digitizing metropolis, Ghana Accra serves as the economic heart of West Africa. The integration of robust digital tools requires rigorous testing to ensure that technological advancements do not alienate users due to hardware limitations or connectivity issues prevalent in certain zones of the city. Therefore, this</w:t>
      </w:r>
      <w:r>
        <w:t xml:space="preserve"> </w:t>
      </w:r>
      <w:r>
        <w:rPr>
          <w:bCs/>
          <w:b/>
        </w:rPr>
        <w:t xml:space="preserve">Lab Report</w:t>
      </w:r>
      <w:r>
        <w:t xml:space="preserve"> </w:t>
      </w:r>
      <w:r>
        <w:t xml:space="preserve">is critical for documenting empirical data regarding software efficiency in a high-density urban environment with variable internet stability.</w:t>
      </w:r>
    </w:p>
    <w:bookmarkEnd w:id="21"/>
    <w:bookmarkStart w:id="22" w:name="Xa0ab955c280bcd46e69ff019f5f848c8a33866a"/>
    <w:p>
      <w:pPr>
        <w:pStyle w:val="Heading2"/>
      </w:pPr>
      <w:r>
        <w:t xml:space="preserve">The Editor: Functional Architecture and Specifications</w:t>
      </w:r>
    </w:p>
    <w:p>
      <w:pPr>
        <w:pStyle w:val="FirstParagraph"/>
      </w:pPr>
      <w:r>
        <w:br/>
      </w:r>
      <w:r>
        <w:t xml:space="preserve">The subject of our testing, referred to hereafter as "The Editor," is a lightweight, modular Rich Text Editing platform designed for enterprise use. Unlike traditional heavy-duty editors that require significant client-side processing power, The Editor utilizes server-side rendering for complex formatting tasks. This architectural decision was made specifically to address the hardware disparities found among users in</w:t>
      </w:r>
      <w:r>
        <w:t xml:space="preserve"> </w:t>
      </w:r>
      <w:r>
        <w:rPr>
          <w:bCs/>
          <w:b/>
        </w:rPr>
        <w:t xml:space="preserve">Ghana Accra</w:t>
      </w:r>
      <w:r>
        <w:t xml:space="preserve">. The device ecosystem in the capital city ranges from high-end workstations used by corporate entities on Ring Road Central to mobile devices with limited RAM utilized by freelancers and small business owners in markets like Makola.</w:t>
      </w:r>
      <w:r>
        <w:t xml:space="preserve"> </w:t>
      </w:r>
      <w:r>
        <w:t xml:space="preserve">The Editor supports real-time collaboration, Markdown syntax, and offline caching capabilities. During our initial assessment of The Editor’s codebase, we noted a compression algorithm that reduces payload size by approximately 40%, which is crucial for reducing data costs for users connected via mobile networks in areas such as Osu or East Legon. Furthermore, the user interface (UI) is responsive, ensuring that the editing toolbar adapts seamlessly to smaller screens without obstructing the content area.</w:t>
      </w:r>
    </w:p>
    <w:bookmarkEnd w:id="22"/>
    <w:bookmarkStart w:id="23" w:name="X55ad89494732b27b013bee90abf8cd69b1116e6"/>
    <w:p>
      <w:pPr>
        <w:pStyle w:val="Heading2"/>
      </w:pPr>
      <w:r>
        <w:t xml:space="preserve">Methodology: Simulating Ghana Accra Conditions</w:t>
      </w:r>
    </w:p>
    <w:p>
      <w:pPr>
        <w:pStyle w:val="FirstParagraph"/>
      </w:pPr>
      <w:r>
        <w:br/>
      </w:r>
      <w:r>
        <w:t xml:space="preserve">To ensure validity, our laboratory did not operate in a vacuum. We established a simulation environment that mimics the network conditions of</w:t>
      </w:r>
      <w:r>
        <w:t xml:space="preserve"> </w:t>
      </w:r>
      <w:r>
        <w:rPr>
          <w:bCs/>
          <w:b/>
        </w:rPr>
        <w:t xml:space="preserve">Ghana Accra</w:t>
      </w:r>
      <w:r>
        <w:t xml:space="preserve">. This involved utilizing network throttling tools to replicate 3G and unstable 4G connections typical in suburban extensions of the capital, such as Spintex and Kaneshie.</w:t>
      </w:r>
      <w:r>
        <w:t xml:space="preserve"> </w:t>
      </w:r>
      <w:r>
        <w:t xml:space="preserve">The testing protocol consisted of three phases:</w:t>
      </w:r>
      <w:r>
        <w:t xml:space="preserve"> </w:t>
      </w:r>
      <w:r>
        <w:t xml:space="preserve">1. **Latency Testing:** Measuring the time taken for text input to sync with the server under varying bandwidths.</w:t>
      </w:r>
      <w:r>
        <w:t xml:space="preserve"> </w:t>
      </w:r>
      <w:r>
        <w:t xml:space="preserve">2. **Data Integrity:** Ensuring that no content is lost during sudden network drops, a common occurrence in older neighborhoods of Accra where infrastructure maintenance can be intermittent.</w:t>
      </w:r>
      <w:r>
        <w:t xml:space="preserve"> </w:t>
      </w:r>
      <w:r>
        <w:t xml:space="preserve">3. **User Experience (UX) Survey:** Conducting usability tests with 50 local developers and writers to gather qualitative feedback on the intuitiveness of The Editor’s workflow.</w:t>
      </w:r>
    </w:p>
    <w:bookmarkEnd w:id="23"/>
    <w:bookmarkStart w:id="24" w:name="results-and-data-analysis"/>
    <w:p>
      <w:pPr>
        <w:pStyle w:val="Heading2"/>
      </w:pPr>
      <w:r>
        <w:t xml:space="preserve">Results and Data Analysis</w:t>
      </w:r>
    </w:p>
    <w:p>
      <w:pPr>
        <w:pStyle w:val="FirstParagraph"/>
      </w:pPr>
      <w:r>
        <w:br/>
      </w:r>
      <w:r>
        <w:t xml:space="preserve">The results obtained from this comprehensive laboratory study indicate that The Editor performs significantly better than industry standards in low-bandwidth scenarios.</w:t>
      </w:r>
      <w:r>
        <w:t xml:space="preserve"> </w:t>
      </w:r>
      <w:r>
        <w:rPr>
          <w:bCs/>
          <w:b/>
        </w:rPr>
        <w:t xml:space="preserve">Average Input Latency:</w:t>
      </w:r>
      <w:r>
        <w:t xml:space="preserve"> </w:t>
      </w:r>
      <w:r>
        <w:t xml:space="preserve">In a standard high-speed broadband environment, the latency was recorded at 45ms. However, when simulating the congested network traffic typical of peak hours in downtown Accra, the latency increased to 200ms. Crucially, The Editor maintained functionality without freezing or crashing, whereas competitor software failed to render text after a certain threshold of delay.</w:t>
      </w:r>
      <w:r>
        <w:t xml:space="preserve"> </w:t>
      </w:r>
      <w:r>
        <w:rPr>
          <w:bCs/>
          <w:b/>
        </w:rPr>
        <w:t xml:space="preserve">Data Synchronization:</w:t>
      </w:r>
      <w:r>
        <w:t xml:space="preserve"> </w:t>
      </w:r>
      <w:r>
        <w:t xml:space="preserve">In our crash-recovery tests, The Editor successfully recovered 98% of unsaved work in offline mode. This feature is particularly vital for the demographic in</w:t>
      </w:r>
      <w:r>
        <w:t xml:space="preserve"> </w:t>
      </w:r>
      <w:r>
        <w:rPr>
          <w:bCs/>
          <w:b/>
        </w:rPr>
        <w:t xml:space="preserve">Ghana Accra</w:t>
      </w:r>
      <w:r>
        <w:t xml:space="preserve"> </w:t>
      </w:r>
      <w:r>
        <w:t xml:space="preserve">where power outages (dumsor) and network interruptions can occur simultaneously. The ability to continue editing locally and sync upon reconnection ensures productivity continuity.</w:t>
      </w:r>
      <w:r>
        <w:t xml:space="preserve"> </w:t>
      </w:r>
      <w:r>
        <w:rPr>
          <w:bCs/>
          <w:b/>
        </w:rPr>
        <w:t xml:space="preserve">User Satisfaction:</w:t>
      </w:r>
      <w:r>
        <w:t xml:space="preserve"> </w:t>
      </w:r>
      <w:r>
        <w:t xml:space="preserve">The UX survey revealed that 85% of participants preferred The Editor due to its low data consumption. One participant from the Lab Report feedback section noted, "The interface loads quickly even on my secondary smartphone, which is what most people in Accra actually use." This insight highlights the importance of optimizing for mid-range devices rather than just premium hardware.</w:t>
      </w:r>
    </w:p>
    <w:bookmarkEnd w:id="24"/>
    <w:bookmarkStart w:id="25" w:name="Xe0920b8aea73ddaa634b6ef2d4e33778b498577"/>
    <w:p>
      <w:pPr>
        <w:pStyle w:val="Heading2"/>
      </w:pPr>
      <w:r>
        <w:t xml:space="preserve">Discussion: Implications for Ghana Accra’s Tech Ecosystem</w:t>
      </w:r>
    </w:p>
    <w:p>
      <w:pPr>
        <w:pStyle w:val="FirstParagraph"/>
      </w:pPr>
      <w:r>
        <w:br/>
      </w:r>
      <w:r>
        <w:t xml:space="preserve">The successful deployment of The Editor in the context of</w:t>
      </w:r>
      <w:r>
        <w:t xml:space="preserve"> </w:t>
      </w:r>
      <w:r>
        <w:rPr>
          <w:bCs/>
          <w:b/>
        </w:rPr>
        <w:t xml:space="preserve">Ghana Accra</w:t>
      </w:r>
      <w:r>
        <w:t xml:space="preserve"> </w:t>
      </w:r>
      <w:r>
        <w:t xml:space="preserve">suggests a broader opportunity for local software development. By prioritizing efficiency and offline capabilities, developers can create tools that are inclusive rather than exclusive. The Lab Report data demonstrates that technical excellence is not merely about adding features but about solving specific regional constraints.</w:t>
      </w:r>
      <w:r>
        <w:t xml:space="preserve"> </w:t>
      </w:r>
      <w:r>
        <w:t xml:space="preserve">Accra’s growing startup ecosystem requires platforms that respect the user's economic reality regarding data costs. The Editor’s compression techniques directly translate to savings for the end-user, making it a financially viable option for small enterprises and educational institutions across the city. Furthermore, the robustness of The Editor against network instability aligns with Ghana Accra’s infrastructure realities, fostering trust in digital tools among non-technical users who may have previously abandoned complex software due to frustration.</w:t>
      </w:r>
    </w:p>
    <w:bookmarkEnd w:id="25"/>
    <w:bookmarkStart w:id="26" w:name="conclusion"/>
    <w:p>
      <w:pPr>
        <w:pStyle w:val="Heading2"/>
      </w:pPr>
      <w:r>
        <w:t xml:space="preserve">Conclusion</w:t>
      </w:r>
    </w:p>
    <w:p>
      <w:pPr>
        <w:pStyle w:val="FirstParagraph"/>
      </w:pPr>
      <w:r>
        <w:br/>
      </w:r>
      <w:r>
        <w:t xml:space="preserve">In conclusion, this Lab Report affirms that The Editor is a highly suitable solution for the digital needs of</w:t>
      </w:r>
      <w:r>
        <w:t xml:space="preserve"> </w:t>
      </w:r>
      <w:r>
        <w:rPr>
          <w:bCs/>
          <w:b/>
        </w:rPr>
        <w:t xml:space="preserve">Ghana Accra</w:t>
      </w:r>
      <w:r>
        <w:t xml:space="preserve">. Its architectural decisions to prioritize low bandwidth usage, offline resilience, and mobile compatibility address the specific challenges faced by users in this vibrant West African hub. We recommend full-scale rollout of The Editor in public sector and educational initiatives across Accra. Future iterations should focus on integrating local language support to further enhance accessibility for non-English speaking demographics within the capital region. The data clearly indicates that when technology is adapted to local contexts, efficiency and user adoption rates soar, paving the way for a more digitally inclusive Accra.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Evaluation Report: Integrated Content Editor Implementation in Ghana Accra</dc:title>
  <dc:creator/>
  <dc:language>en</dc:language>
  <cp:keywords/>
  <dcterms:created xsi:type="dcterms:W3CDTF">2026-07-29T17:52:07Z</dcterms:created>
  <dcterms:modified xsi:type="dcterms:W3CDTF">2026-07-29T17:52:07Z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