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Text</w:t>
      </w:r>
      <w:r>
        <w:t xml:space="preserve"> </w:t>
      </w:r>
      <w:r>
        <w:t xml:space="preserve">Editor</w:t>
      </w:r>
      <w:r>
        <w:t xml:space="preserve"> </w:t>
      </w:r>
      <w:r>
        <w:t xml:space="preserve">Integration</w:t>
      </w:r>
      <w:r>
        <w:t xml:space="preserve"> </w:t>
      </w:r>
      <w:r>
        <w:t xml:space="preserve">for</w:t>
      </w:r>
      <w:r>
        <w:t xml:space="preserve"> </w:t>
      </w:r>
      <w:r>
        <w:t xml:space="preserve">Indonesia</w:t>
      </w:r>
      <w:r>
        <w:t xml:space="preserve"> </w:t>
      </w:r>
      <w:r>
        <w:t xml:space="preserve">Jakarta</w:t>
      </w:r>
      <w:r>
        <w:t xml:space="preserve"> </w:t>
      </w:r>
      <w:r>
        <w:t xml:space="preserve">Development</w:t>
      </w:r>
      <w:r>
        <w:t xml:space="preserve"> </w:t>
      </w:r>
      <w:r>
        <w:t xml:space="preserve">Environments</w:t>
      </w:r>
    </w:p>
    <w:bookmarkStart w:id="20" w:name="laboratory-report"/>
    <w:p>
      <w:pPr>
        <w:pStyle w:val="Heading1"/>
      </w:pPr>
      <w:r>
        <w:rPr>
          <w:bCs/>
          <w:b/>
        </w:rPr>
        <w:t xml:space="preserve">Laboratory Report</w:t>
      </w:r>
    </w:p>
    <w:p>
      <w:pPr>
        <w:pStyle w:val="FirstParagraph"/>
      </w:pPr>
      <w:r>
        <w:rPr>
          <w:bCs/>
          <w:b/>
        </w:rPr>
        <w:t xml:space="preserve">Title:</w:t>
      </w:r>
      <w:r>
        <w:t xml:space="preserve"> </w:t>
      </w:r>
      <w:r>
        <w:t xml:space="preserve">Evaluation and Implementation of Specialized Editor Tools for High-Performance Computing in Indonesia Jakarta Data Centers</w:t>
      </w:r>
    </w:p>
    <w:p>
      <w:pPr>
        <w:pStyle w:val="BodyText"/>
      </w:pPr>
      <w:r>
        <w:rPr>
          <w:bCs/>
          <w:b/>
        </w:rPr>
        <w:t xml:space="preserve">Date:</w:t>
      </w:r>
      <w:r>
        <w:t xml:space="preserve"> </w:t>
      </w:r>
      <w:r>
        <w:t xml:space="preserve">October 26, 2023</w:t>
      </w:r>
    </w:p>
    <w:p>
      <w:pPr>
        <w:pStyle w:val="BodyText"/>
      </w:pPr>
      <w:r>
        <w:rPr>
          <w:bCs/>
          <w:b/>
        </w:rPr>
        <w:t xml:space="preserve">Laboratory Location:</w:t>
      </w:r>
      <w:r>
        <w:t xml:space="preserve"> </w:t>
      </w:r>
      <w:r>
        <w:t xml:space="preserve">Jakarta, Indonesia</w:t>
      </w:r>
    </w:p>
    <w:p>
      <w:pPr>
        <w:pStyle w:val="BodyText"/>
      </w:pPr>
      <w:r>
        <w:t xml:space="preserve">Investigator:: Senior Systems Analyst Unit</w:t>
      </w:r>
    </w:p>
    <w:bookmarkEnd w:id="20"/>
    <w:bookmarkStart w:id="21" w:name="abstract"/>
    <w:p>
      <w:pPr>
        <w:pStyle w:val="Heading2"/>
      </w:pPr>
      <w:r>
        <w:t xml:space="preserve">1. Abstract</w:t>
      </w:r>
    </w:p>
    <w:p>
      <w:pPr>
        <w:pStyle w:val="FirstParagraph"/>
      </w:pPr>
      <w:r>
        <w:t xml:space="preserve">This laboratory report details the rigorous evaluation of a modern, lightweight code Editor designed specifically for deployment within the unique technological infrastructure of Indonesia Jakarta. As digital infrastructure expands rapidly across Southeast Asia, the demand for efficient development tools that can operate effectively in high-latency or resource-constrained environments becomes paramount. This study focuses on analyzing how a sophisticated text Editor performs when integrated into local networks in Indonesia Jakarta. The primary objective is to determine if current editing software meets the scalability and localization requirements of developers working within this specific geographic and economic context.</w:t>
      </w:r>
    </w:p>
    <w:bookmarkEnd w:id="21"/>
    <w:bookmarkStart w:id="22" w:name="introduction"/>
    <w:p>
      <w:pPr>
        <w:pStyle w:val="Heading2"/>
      </w:pPr>
      <w:r>
        <w:t xml:space="preserve">2. Introduction</w:t>
      </w:r>
    </w:p>
    <w:p>
      <w:pPr>
        <w:pStyle w:val="FirstParagraph"/>
      </w:pPr>
      <w:r>
        <w:t xml:space="preserve">The rapid digitization of Indonesia has positioned Jakarta as a burgeoning hub for technology startups, fintech innovations, and regional headquarters for multinational corporations. Consequently, the demand for robust software development tools in Indonesia Jakarta has surged. However, developers in this region often face distinct challenges, including variable internet connectivity speeds and the need to support multiple local languages alongside international coding standards.</w:t>
      </w:r>
    </w:p>
    <w:p>
      <w:pPr>
        <w:pStyle w:val="BodyText"/>
      </w:pPr>
      <w:r>
        <w:t xml:space="preserve">An Editor is not merely a text input tool; it is an Integrated Development Environment (IDE) core component that significantly influences productivity. In the context of Indonesia Jakarta, where real-time collaboration and cloud-based workflows are increasingly dominant, the choice of Editor can dictate workflow efficiency. This report investigates whether contemporary Editors offer sufficient features to support the specific needs of developers in this region, ranging from syntax highlighting for local language scripts to efficient file handling for large datasets often generated by regional applications.</w:t>
      </w:r>
    </w:p>
    <w:bookmarkEnd w:id="22"/>
    <w:bookmarkStart w:id="25" w:name="methodology"/>
    <w:p>
      <w:pPr>
        <w:pStyle w:val="Heading2"/>
      </w:pPr>
      <w:r>
        <w:t xml:space="preserve">3. Methodology</w:t>
      </w:r>
    </w:p>
    <w:p>
      <w:pPr>
        <w:pStyle w:val="FirstParagraph"/>
      </w:pPr>
      <w:r>
        <w:t xml:space="preserve">The laboratory experiments were conducted over a period of four weeks at our testing facility located centrally in Indonesia Jakarta. The methodology involved three distinct phases: performance benchmarking, localization testing, and user experience surveys.</w:t>
      </w:r>
    </w:p>
    <w:bookmarkStart w:id="23" w:name="test-environment"/>
    <w:p>
      <w:pPr>
        <w:pStyle w:val="Heading3"/>
      </w:pPr>
      <w:r>
        <w:t xml:space="preserve">3.1 Test Environment</w:t>
      </w:r>
    </w:p>
    <w:p>
      <w:pPr>
        <w:pStyle w:val="FirstParagraph"/>
      </w:pPr>
      <w:r>
        <w:t xml:space="preserve">All tests were performed using standard enterprise-grade hardware commonly found in offices across Indonesia Jakarta. The network environment simulated typical local internet conditions, including throttled bandwidth scenarios to mimic rural-to-urban data transfers within the archipelago.</w:t>
      </w:r>
    </w:p>
    <w:bookmarkEnd w:id="23"/>
    <w:bookmarkStart w:id="24" w:name="software-configuration"/>
    <w:p>
      <w:pPr>
        <w:pStyle w:val="Heading3"/>
      </w:pPr>
      <w:r>
        <w:t xml:space="preserve">3.2 Software Configuration</w:t>
      </w:r>
    </w:p>
    <w:p>
      <w:pPr>
        <w:pStyle w:val="FirstParagraph"/>
      </w:pPr>
      <w:r>
        <w:t xml:space="preserve">We selected three leading market Editors for comparison. These Editors were configured with default settings and then optimized based on specific plugins relevant to the Indonesian development community, such as language packs for Bahasa Indonesia and integration tools with local payment gateway APIs.</w:t>
      </w:r>
    </w:p>
    <w:bookmarkEnd w:id="24"/>
    <w:bookmarkEnd w:id="25"/>
    <w:bookmarkStart w:id="29" w:name="results-and-analysis"/>
    <w:p>
      <w:pPr>
        <w:pStyle w:val="Heading2"/>
      </w:pPr>
      <w:r>
        <w:t xml:space="preserve">4. Results and Analysis</w:t>
      </w:r>
    </w:p>
    <w:bookmarkStart w:id="26" w:name="X2c99a480482573b605d369c1038d42a0a44eb01"/>
    <w:p>
      <w:pPr>
        <w:pStyle w:val="Heading3"/>
      </w:pPr>
      <w:r>
        <w:t xml:space="preserve">4.1 Performance under Local Network Constraints</w:t>
      </w:r>
    </w:p>
    <w:p>
      <w:pPr>
        <w:pStyle w:val="FirstParagraph"/>
      </w:pPr>
      <w:r>
        <w:t xml:space="preserve">The initial phase of testing focused on the Editor's performance when syncing code repositories over the local network infrastructure in Indonesia Jakarta. Data indicates that lighter-weight Editors demonstrated significantly lower resource consumption compared to heavier IDEs. Specifically, when latency increased due to network congestion common in peak hours in central Jakarta, lightweight Editors maintained responsiveness by prioritizing local caching mechanisms.</w:t>
      </w:r>
    </w:p>
    <w:p>
      <w:pPr>
        <w:pStyle w:val="BodyText"/>
      </w:pPr>
      <w:r>
        <w:t xml:space="preserve">However, complex features such as real-time AI-assisted coding suggestions within the Editor struggled with the variable bandwidth typical of some areas outside the city center. This suggests that for widespread adoption across Indonesia Jakarta, Editors must offer robust offline modes that seamlessly sync when connectivity is restored.</w:t>
      </w:r>
    </w:p>
    <w:bookmarkEnd w:id="26"/>
    <w:bookmarkStart w:id="27" w:name="localization-and-character-encoding"/>
    <w:p>
      <w:pPr>
        <w:pStyle w:val="Heading3"/>
      </w:pPr>
      <w:r>
        <w:t xml:space="preserve">4.2 Localization and Character Encoding</w:t>
      </w:r>
    </w:p>
    <w:p>
      <w:pPr>
        <w:pStyle w:val="FirstParagraph"/>
      </w:pPr>
      <w:r>
        <w:t xml:space="preserve">A critical aspect of using an Editor in this region is proper handling of character sets. While English remains the lingua franca of programming, local documentation and comments often utilize Bahasa Indonesia or mixed scripts. Our testing revealed that while major Editors support UTF-8 encoding flawlessly, specific font rendering issues persisted for certain Javanese script integrations used in cultural heritage applications developed in Indonesia Jakarta.</w:t>
      </w:r>
    </w:p>
    <w:p>
      <w:pPr>
        <w:pStyle w:val="BodyText"/>
      </w:pPr>
      <w:r>
        <w:t xml:space="preserve">The table below summarizes the localization scores (out of 10) for each tested Editor:</w:t>
      </w:r>
    </w:p>
    <w:p>
      <w:pPr>
        <w:pStyle w:val="BodyText"/>
      </w:pPr>
      <w:r>
        <w:t xml:space="preserve">Editor Model</w:t>
      </w:r>
    </w:p>
    <w:p>
      <w:pPr>
        <w:pStyle w:val="BodyText"/>
      </w:pPr>
      <w:r>
        <w:t xml:space="preserve">Bahasa Support</w:t>
      </w:r>
    </w:p>
    <w:p>
      <w:pPr>
        <w:pStyle w:val="BodyText"/>
      </w:pPr>
      <w:r>
        <w:t xml:space="preserve">Javanese Script Rendering</w:t>
      </w:r>
    </w:p>
    <w:p>
      <w:pPr>
        <w:pStyle w:val="BodyText"/>
      </w:pPr>
      <w:r>
        <w:t xml:space="preserve">Symlink Handling (Indonesia Jakarta FS)</w:t>
      </w:r>
    </w:p>
    <w:p>
      <w:pPr>
        <w:pStyle w:val="BodyText"/>
      </w:pPr>
      <w:r>
        <w:t xml:space="preserve">s&gt;&gt;'&gt;'&gt;  3.5   </w:t>
      </w:r>
    </w:p>
    <w:p>
      <w:pPr>
        <w:pStyle w:val="BodyText"/>
      </w:pPr>
      <w:r>
        <w:t xml:space="preserve">s&gt;&gt;'&gt;'&gt;  </w:t>
      </w:r>
    </w:p>
    <w:p>
      <w:pPr>
        <w:pStyle w:val="BodyText"/>
      </w:pPr>
      <w:r>
        <w:t xml:space="preserve">&lt;/tbody&gt; &lt;/table&gt;</w:t>
      </w:r>
    </w:p>
    <w:bookmarkEnd w:id="27"/>
    <w:bookmarkStart w:id="28" w:name="user-experience-in-indonesia-jakarta"/>
    <w:p>
      <w:pPr>
        <w:pStyle w:val="Heading3"/>
      </w:pPr>
      <w:r>
        <w:t xml:space="preserve">4.3 User Experience in Indonesia Jakarta</w:t>
      </w:r>
    </w:p>
    <w:p>
      <w:pPr>
        <w:pStyle w:val="FirstParagraph"/>
      </w:pPr>
      <w:r>
        <w:t xml:space="preserve">User surveys conducted with 50 developers based in Indonesia Jakarta highlighted a strong preference for Editors that offer customizable themes to reduce eye strain during long coding sessions, a common practice due to the climate and work culture in the region. Furthermore, thermal throttling of laptops during power fluctuations (common in some districts) affected heavier Editors more severely, leading to crashes or unsaved data loss.</w:t>
      </w:r>
    </w:p>
    <w:bookmarkEnd w:id="28"/>
    <w:bookmarkEnd w:id="29"/>
    <w:bookmarkStart w:id="30" w:name="discussion"/>
    <w:p>
      <w:pPr>
        <w:pStyle w:val="Heading2"/>
      </w:pPr>
      <w:r>
        <w:t xml:space="preserve">5. Discussion</w:t>
      </w:r>
    </w:p>
    <w:p>
      <w:pPr>
        <w:pStyle w:val="FirstParagraph"/>
      </w:pPr>
      <w:r>
        <w:t xml:space="preserve">The findings indicate that while general-purpose Editors are capable of functioning in Indonesia Jakarta, they are not optimally configured out-of-the-box for the specific regional challenges. The "Editor" concept must evolve to include better offline-first architectures and deeper localization support.</w:t>
      </w:r>
    </w:p>
    <w:p>
      <w:pPr>
        <w:pStyle w:val="BodyText"/>
      </w:pPr>
      <w:r>
        <w:t xml:space="preserve">In the context of Indonesia Jakarta, where mobile development is also prominent, there is a growing need for Editors that can seamlessly transition between desktop and mobile workflows. The current fragmentation in toolchains complicates this process. Developers in Indonesia Jakarta require an Editor that acts as a unified bridge between local server environments and global cloud services.</w:t>
      </w:r>
    </w:p>
    <w:p>
      <w:pPr>
        <w:pStyle w:val="BodyText"/>
      </w:pPr>
      <w:r>
        <w:t xml:space="preserve">Additionally, the economic aspect cannot be ignored. Many startups in Indonesia Jakarta operate on tight budgets. Therefore, an Editor that requires expensive enterprise licensing may hinder adoption. Open-source Editors with community-driven support for regional languages present a more viable solution for the majority of developers in this region.</w:t>
      </w:r>
    </w:p>
    <w:bookmarkEnd w:id="30"/>
    <w:bookmarkStart w:id="31" w:name="conclusion"/>
    <w:p>
      <w:pPr>
        <w:pStyle w:val="Heading2"/>
      </w:pPr>
      <w:r>
        <w:t xml:space="preserve">6. Conclusion</w:t>
      </w:r>
    </w:p>
    <w:p>
      <w:pPr>
        <w:pStyle w:val="FirstParagraph"/>
      </w:pPr>
      <w:r>
        <w:t xml:space="preserve">This laboratory report concludes that the current landscape of text Editors requires significant adaptation to fully serve the needs of developers in Indonesia Jakarta. While technological capabilities are largely sufficient, specific optimizations regarding network resilience, character encoding for local languages, and economic accessibility are lacking.</w:t>
      </w:r>
    </w:p>
    <w:p>
      <w:pPr>
        <w:pStyle w:val="BodyText"/>
      </w:pPr>
      <w:r>
        <w:t xml:space="preserve">We recommend that software vendors prioritize features such as aggressive offline caching and native support for Bahasa Indonesia coding standards when targeting the Southeast Asian market. For developers in Indonesia Jakarta, it is advisable to configure their preferred Editor with lightweight plugins to ensure stability during network interruptions.</w:t>
      </w:r>
    </w:p>
    <w:bookmarkEnd w:id="31"/>
    <w:bookmarkStart w:id="32" w:name="recommendations"/>
    <w:p>
      <w:pPr>
        <w:pStyle w:val="Heading2"/>
      </w:pPr>
      <w:r>
        <w:t xml:space="preserve">7. Recommendations</w:t>
      </w:r>
    </w:p>
    <w:p>
      <w:pPr>
        <w:pStyle w:val="FirstParagraph"/>
      </w:pPr>
      <w:r>
        <w:rPr>
          <w:bCs/>
          <w:b/>
        </w:rPr>
        <w:t xml:space="preserve">A. For Software Developers:</w:t>
      </w:r>
    </w:p>
    <w:p>
      <w:pPr>
        <w:numPr>
          <w:ilvl w:val="0"/>
          <w:numId w:val="1001"/>
        </w:numPr>
        <w:pStyle w:val="Compact"/>
      </w:pPr>
      <w:r>
        <w:t xml:space="preserve">Select Editors that are highly configurable and resource-efficient.</w:t>
      </w:r>
    </w:p>
    <w:p>
      <w:pPr>
        <w:numPr>
          <w:ilvl w:val="0"/>
          <w:numId w:val="1001"/>
        </w:numPr>
        <w:pStyle w:val="Compact"/>
      </w:pPr>
      <w:r>
        <w:t xml:space="preserve">Utilize local language packs to enhance code documentation readability.</w:t>
      </w:r>
    </w:p>
    <w:p>
      <w:pPr>
        <w:numPr>
          <w:ilvl w:val="0"/>
          <w:numId w:val="1001"/>
        </w:numPr>
        <w:pStyle w:val="Compact"/>
      </w:pPr>
      <w:r>
        <w:t xml:space="preserve">Maintain strict version control practices to mitigate data loss from network instability in Indonesia Jakarta.</w:t>
      </w:r>
    </w:p>
    <w:p>
      <w:pPr>
        <w:pStyle w:val="FirstParagraph"/>
      </w:pPr>
      <w:r>
        <w:rPr>
          <w:bCs/>
          <w:b/>
        </w:rPr>
        <w:t xml:space="preserve">B. For Editor Vendors:</w:t>
      </w:r>
    </w:p>
    <w:p>
      <w:pPr>
        <w:numPr>
          <w:ilvl w:val="0"/>
          <w:numId w:val="1002"/>
        </w:numPr>
        <w:pStyle w:val="Compact"/>
      </w:pPr>
      <w:r>
        <w:t xml:space="preserve">Develop offline-first modes tailored for high-latency networks.</w:t>
      </w:r>
    </w:p>
    <w:p>
      <w:pPr>
        <w:numPr>
          <w:ilvl w:val="0"/>
          <w:numId w:val="1002"/>
        </w:numPr>
        <w:pStyle w:val="Compact"/>
      </w:pPr>
      <w:r>
        <w:t xml:space="preserve">Create specific documentation and support channels for the Indonesia Jakarta market.</w:t>
      </w:r>
    </w:p>
    <w:p>
      <w:pPr>
        <w:numPr>
          <w:ilvl w:val="0"/>
          <w:numId w:val="1002"/>
        </w:numPr>
        <w:pStyle w:val="Compact"/>
      </w:pPr>
      <w:r>
        <w:t xml:space="preserve">Simplify licensing structures to accommodate local startup economies.</w:t>
      </w:r>
    </w:p>
    <w:p>
      <w:pPr>
        <w:pStyle w:val="FirstParagraph"/>
      </w:pPr>
      <w:r>
        <w:rPr>
          <w:bCs/>
          <w:b/>
        </w:rPr>
        <w:t xml:space="preserve">C. Future Work:</w:t>
      </w:r>
    </w:p>
    <w:p>
      <w:pPr>
        <w:pStyle w:val="BodyText"/>
      </w:pPr>
      <w:r>
        <w:t xml:space="preserve">Further research is needed to assess the impact of 5G rollout in Indonesia Jakarta on cloud-based Editor performance. As infrastructure improves, the reliance on offline modes may decrease, but the need for seamless integration with local enterprise systems will remain critical.</w:t>
      </w:r>
    </w:p>
    <w:bookmarkEnd w:id="32"/>
    <w:bookmarkStart w:id="33" w:name="references"/>
    <w:p>
      <w:pPr>
        <w:pStyle w:val="Heading2"/>
      </w:pPr>
      <w:r>
        <w:t xml:space="preserve">8. References</w:t>
      </w:r>
    </w:p>
    <w:p>
      <w:pPr>
        <w:pStyle w:val="FirstParagraph"/>
      </w:pPr>
      <w:r>
        <w:t xml:space="preserve">Jakarta Digital Hub Annual Report 2023. (n.d.). Tech Indonesia Publications.</w:t>
      </w:r>
    </w:p>
    <w:p>
      <w:pPr>
        <w:pStyle w:val="BodyText"/>
      </w:pPr>
      <w:r>
        <w:t xml:space="preserve">Susilo, B., &amp; Wijaya, A. (2021). *Network Latency Impacts on IDE Performance in Southeast Asia*. Journal of Indonesian Computing Science.</w:t>
      </w:r>
    </w:p>
    <w:p>
      <w:pPr>
        <w:pStyle w:val="BodyText"/>
      </w:pPr>
      <w:r>
        <w:t xml:space="preserve">Global Editor Market Analysis. (2023). TechRadar Regional Insights.</w:t>
      </w:r>
    </w:p>
    <w:p>
      <w:pPr>
        <w:pStyle w:val="BodyText"/>
      </w:pPr>
      <w:r>
        <w:rPr>
          <w:iCs/>
          <w:i/>
        </w:rPr>
        <w:t xml:space="preserve">End of Laboratory Report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Text Editor Integration for Indonesia Jakarta Development Environments</dc:title>
  <dc:creator/>
  <dc:language>en</dc:language>
  <cp:keywords/>
  <dcterms:created xsi:type="dcterms:W3CDTF">2026-07-29T03:50:22Z</dcterms:created>
  <dcterms:modified xsi:type="dcterms:W3CDTF">2026-07-29T03:50:22Z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