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9332f4767baddf19b606d7a473b307c48b64a8a"/>
    <w:p>
      <w:pPr>
        <w:pStyle w:val="Heading1"/>
      </w:pPr>
      <w:r>
        <w:t xml:space="preserve">Lab Report: Evaluation and Implementation of Text Editing Solutions in Japan Osaka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Osaka Research Center, Japan Osaka</w:t>
      </w:r>
      <w:r>
        <w:br/>
      </w:r>
      <w:r>
        <w:rPr>
          <w:bCs/>
          <w:b/>
        </w:rPr>
        <w:t xml:space="preserve">Subject:</w:t>
      </w:r>
      <w:r>
        <w:t xml:space="preserve"> </w:t>
      </w:r>
      <w:r>
        <w:t xml:space="preserve">Advanced Text Editor Usability and Performance Analysis</w:t>
      </w:r>
    </w:p>
    <w:bookmarkStart w:id="20" w:name="introduction"/>
    <w:p>
      <w:pPr>
        <w:pStyle w:val="Heading2"/>
      </w:pPr>
      <w:r>
        <w:t xml:space="preserve">1. Introduction</w:t>
      </w:r>
    </w:p>
    <w:p>
      <w:pPr>
        <w:pStyle w:val="FirstParagraph"/>
      </w:pPr>
      <w:r>
        <w:t xml:space="preserve">In the rapidly evolving landscape of digital content creation, the efficiency of an</w:t>
      </w:r>
      <w:r>
        <w:t xml:space="preserve"> </w:t>
      </w:r>
      <w:hyperlink w:anchor="Xa39a3ee5e6b4b0d3255bfef95601890afd80709">
        <w:r>
          <w:rPr>
            <w:rStyle w:val="Hyperlink"/>
            <w:bCs/>
            <w:b/>
            <w:iCs/>
            <w:i/>
          </w:rPr>
          <w:t xml:space="preserve">Editor</w:t>
        </w:r>
      </w:hyperlink>
      <w:r>
        <w:t xml:space="preserve"> </w:t>
      </w:r>
      <w:r>
        <w:t xml:space="preserve">plays a pivotal role in determining productivity levels among developers, writers, and data analysts. This lab report details the comprehensive testing and evaluation conducted at our facilities in Japan Osaka. The primary objective was to assess various text editing tools specifically for their performance, localization capabilities, and user interface adaptability within the unique cultural and technical environment of Osaka.</w:t>
      </w:r>
    </w:p>
    <w:p>
      <w:pPr>
        <w:pStyle w:val="BodyText"/>
      </w:pPr>
      <w:r>
        <w:t xml:space="preserve">Osaka, known as Japan's kitchen and a major hub for commerce in the Kansai region, presents distinct challenges and opportunities for software deployment. The local workforce demands high precision in linguistic inputs due to the complexity of Japanese script (Hiragana, Katakana, and Kanji). Consequently, this study focuses on how modern</w:t>
      </w:r>
      <w:r>
        <w:t xml:space="preserve"> </w:t>
      </w:r>
      <w:r>
        <w:rPr>
          <w:bCs/>
          <w:b/>
          <w:iCs/>
          <w:i/>
        </w:rPr>
        <w:t xml:space="preserve">Editor</w:t>
      </w:r>
      <w:r>
        <w:t xml:space="preserve"> </w:t>
      </w:r>
      <w:r>
        <w:t xml:space="preserve">technologies handle these complexities while maintaining low latency and high stability.</w:t>
      </w:r>
    </w:p>
    <w:bookmarkEnd w:id="20"/>
    <w:bookmarkStart w:id="21" w:name="objectives"/>
    <w:p>
      <w:pPr>
        <w:pStyle w:val="Heading2"/>
      </w:pPr>
      <w:r>
        <w:t xml:space="preserve">2. Objectives</w:t>
      </w:r>
    </w:p>
    <w:p>
      <w:pPr>
        <w:pStyle w:val="FirstParagraph"/>
      </w:pPr>
      <w:r>
        <w:t xml:space="preserve">The specific goals of this laboratory experiment were:</w:t>
      </w:r>
    </w:p>
    <w:p>
      <w:pPr>
        <w:numPr>
          <w:ilvl w:val="0"/>
          <w:numId w:val="1001"/>
        </w:numPr>
        <w:pStyle w:val="Compact"/>
      </w:pPr>
      <w:r>
        <w:t xml:space="preserve">To evaluate the input method engine (IME) integration within leading code and text editors.</w:t>
      </w:r>
    </w:p>
    <w:p>
      <w:pPr>
        <w:numPr>
          <w:ilvl w:val="0"/>
          <w:numId w:val="1001"/>
        </w:numPr>
        <w:pStyle w:val="Compact"/>
      </w:pPr>
      <w:r>
        <w:t xml:space="preserve">To measure performance metrics such as startup time, file loading speed, and memory usage in a high-density urban computing environment typical of Japan Osaka.</w:t>
      </w:r>
    </w:p>
    <w:p>
      <w:pPr>
        <w:numPr>
          <w:ilvl w:val="0"/>
          <w:numId w:val="1001"/>
        </w:numPr>
        <w:pStyle w:val="Compact"/>
      </w:pPr>
      <w:r>
        <w:t xml:space="preserve">To assess user experience (UX) regarding right-to-left support, font rendering, and keyboard shortcuts customized for Japanese layout standards.</w:t>
      </w:r>
    </w:p>
    <w:p>
      <w:pPr>
        <w:numPr>
          <w:ilvl w:val="0"/>
          <w:numId w:val="1001"/>
        </w:numPr>
        <w:pStyle w:val="Compact"/>
      </w:pPr>
      <w:r>
        <w:t xml:space="preserve">To determine the best-suited Editor configuration for enterprise-level deployment in Osaka-based tech firms.</w:t>
      </w:r>
    </w:p>
    <w:bookmarkEnd w:id="21"/>
    <w:bookmarkStart w:id="24" w:name="methodology"/>
    <w:p>
      <w:pPr>
        <w:pStyle w:val="Heading2"/>
      </w:pPr>
      <w:r>
        <w:t xml:space="preserve">3. Methodology</w:t>
      </w:r>
    </w:p>
    <w:p>
      <w:pPr>
        <w:pStyle w:val="FirstParagraph"/>
      </w:pPr>
      <w:r>
        <w:t xml:space="preserve">The testing phase was conducted over a four-week period at our laboratory situated in the heart of Japan Osaka. We selected three prominent Editor platforms: Platform A (Lightweight), Platform B (Feature-Rich), and Platform C (Cloud-Native). Each platform was tested under identical hardware configurations to ensure consistency.</w:t>
      </w:r>
    </w:p>
    <w:bookmarkStart w:id="22" w:name="hardware-setup"/>
    <w:p>
      <w:pPr>
        <w:pStyle w:val="Heading3"/>
      </w:pPr>
      <w:r>
        <w:t xml:space="preserve">3.1 Hardware Setup</w:t>
      </w:r>
    </w:p>
    <w:p>
      <w:pPr>
        <w:pStyle w:val="FirstParagraph"/>
      </w:pPr>
      <w:r>
        <w:t xml:space="preserve">All tests were performed on workstations equipped with Intel Core i7 processors, 16GB RAM, and NVMe SSDs. The network connection simulated the typical broadband speeds found in residential and corporate settings across Japan Osaka.</w:t>
      </w:r>
    </w:p>
    <w:bookmarkEnd w:id="22"/>
    <w:bookmarkStart w:id="23" w:name="software-configuration"/>
    <w:p>
      <w:pPr>
        <w:pStyle w:val="Heading3"/>
      </w:pPr>
      <w:r>
        <w:t xml:space="preserve">3.2 Software Configuration</w:t>
      </w:r>
    </w:p>
    <w:p>
      <w:pPr>
        <w:pStyle w:val="FirstParagraph"/>
      </w:pPr>
      <w:r>
        <w:t xml:space="preserve">The operating system used was Windows 11 Pro with the Japanese locale setting enabled by default. This ensured that all regional date, time, and input formats matched those commonly encountered in the local business environment of Japan Osaka.</w:t>
      </w:r>
    </w:p>
    <w:bookmarkEnd w:id="23"/>
    <w:bookmarkEnd w:id="24"/>
    <w:bookmarkStart w:id="26" w:name="results-and-analysis"/>
    <w:p>
      <w:pPr>
        <w:pStyle w:val="Heading2"/>
      </w:pPr>
      <w:r>
        <w:t xml:space="preserve">4. Results and Analysis</w:t>
      </w:r>
    </w:p>
    <w:p>
      <w:pPr>
        <w:pStyle w:val="FirstParagraph"/>
      </w:pPr>
      <w:r>
        <w:rPr>
          <w:bCs/>
          <w:b/>
        </w:rPr>
        <w:t xml:space="preserve">Key Finding:</w:t>
      </w:r>
      <w:r>
        <w:t xml:space="preserve"> </w:t>
      </w:r>
      <w:r>
        <w:t xml:space="preserve">Platform B demonstrated superior IME handling, reducing keystroke latency by 30% compared to competitors when typing complex Kanji sequences in the Osaka dialect context.</w:t>
      </w:r>
    </w:p>
    <w:p>
      <w:pPr>
        <w:pStyle w:val="BodyText"/>
      </w:pPr>
      <w:r>
        <w:t xml:space="preserve">The data collected from the various Editor configurations revealed significant differences in performance. Platform A, while lightweight, struggled with large files containing mixed character sets often found in international projects based out of Japan Osaka. Users reported noticeable lag during auto-completion tasks.</w:t>
      </w:r>
    </w:p>
    <w:p>
      <w:pPr>
        <w:pStyle w:val="BodyText"/>
      </w:pPr>
      <w:r>
        <w:t xml:space="preserve">In contrast, Platform B excelled in memory management and responsiveness. The integrated terminal within this Editor allowed seamless interaction with local development servers hosted in the Kansai region. Furthermore, the syntax highlighting for Japanese-specific coding standards (such as Ruby on Rails applications prevalent in Osaka) was highly accurate and visually clear.</w:t>
      </w:r>
    </w:p>
    <w:bookmarkStart w:id="25" w:name="localization-efficiency"/>
    <w:p>
      <w:pPr>
        <w:pStyle w:val="Heading3"/>
      </w:pPr>
      <w:r>
        <w:t xml:space="preserve">4.1 Localization Efficiency</w:t>
      </w:r>
    </w:p>
    <w:p>
      <w:pPr>
        <w:pStyle w:val="FirstParagraph"/>
      </w:pPr>
      <w:r>
        <w:t xml:space="preserve">A critical aspect of any Editor used in Japan is its ability to handle multi-byte characters without corruption. Our tests showed that Platform C, being cloud-native, suffered from synchronization delays when editing files with extensive Japanese text descriptions. This latency was unacceptable for real-time collaboration teams operating in Japan Osaka.</w:t>
      </w:r>
    </w:p>
    <w:bookmarkEnd w:id="25"/>
    <w:bookmarkEnd w:id="26"/>
    <w:bookmarkStart w:id="27" w:name="discussion"/>
    <w:p>
      <w:pPr>
        <w:pStyle w:val="Heading2"/>
      </w:pPr>
      <w:r>
        <w:t xml:space="preserve">5. Discussion</w:t>
      </w:r>
    </w:p>
    <w:p>
      <w:pPr>
        <w:pStyle w:val="FirstParagraph"/>
      </w:pPr>
      <w:r>
        <w:t xml:space="preserve">The results indicate that the choice of Editor is not merely a matter of personal preference but a strategic decision influenced by local infrastructure and linguistic requirements. In Japan Osaka, where precision and speed are paramount, an Editor that fails to optimize IME integration can significantly hinder workflow.</w:t>
      </w:r>
    </w:p>
    <w:p>
      <w:pPr>
        <w:pStyle w:val="BodyText"/>
      </w:pPr>
      <w:r>
        <w:t xml:space="preserve">Moreover, the cultural emphasis on detail-oriented work in Japanese business practices necessitates an Editor with robust spell-checking and grammar-assist features tailored to Japanese language nuances. Platform B’s ability to provide context-aware suggestions based on local dialects and technical jargon used in Osaka’s tech sector gave it a distinct advantage.</w:t>
      </w:r>
    </w:p>
    <w:bookmarkEnd w:id="27"/>
    <w:bookmarkStart w:id="28" w:name="conclusion"/>
    <w:p>
      <w:pPr>
        <w:pStyle w:val="Heading2"/>
      </w:pPr>
      <w:r>
        <w:t xml:space="preserve">6. Conclusion</w:t>
      </w:r>
    </w:p>
    <w:p>
      <w:pPr>
        <w:pStyle w:val="FirstParagraph"/>
      </w:pPr>
      <w:r>
        <w:t xml:space="preserve">This lab report concludes that for optimal performance in Japan Osaka, an Editor must prioritize IME compatibility, low-latency file handling, and culturally relevant localization features. Based on our findings, Platform B is recommended as the primary Editor solution for deployment across organizations in the region.</w:t>
      </w:r>
    </w:p>
    <w:p>
      <w:pPr>
        <w:pStyle w:val="BodyText"/>
      </w:pPr>
      <w:r>
        <w:t xml:space="preserve">Future research should focus on AI-driven editing assistants that can understand contextual Japanese idioms and enhance creative writing processes further. As technology continues to advance in Japan Osaka, staying ahead of these trends will be crucial for maintaining competitive edge.</w:t>
      </w:r>
    </w:p>
    <w:bookmarkEnd w:id="28"/>
    <w:bookmarkStart w:id="29" w:name="recommendations"/>
    <w:p>
      <w:pPr>
        <w:pStyle w:val="Heading2"/>
      </w:pPr>
      <w:r>
        <w:t xml:space="preserve">7. Recommendations</w:t>
      </w:r>
    </w:p>
    <w:p>
      <w:pPr>
        <w:numPr>
          <w:ilvl w:val="0"/>
          <w:numId w:val="1002"/>
        </w:numPr>
        <w:pStyle w:val="Compact"/>
      </w:pPr>
      <w:r>
        <w:rPr>
          <w:bCs/>
          <w:b/>
        </w:rPr>
        <w:t xml:space="preserve">Adopt Platform B:</w:t>
      </w:r>
      <w:r>
        <w:t xml:space="preserve"> </w:t>
      </w:r>
      <w:r>
        <w:t xml:space="preserve">Implement as the standard Editor for all new hires in Japan Osaka.</w:t>
      </w:r>
    </w:p>
    <w:p>
      <w:pPr>
        <w:numPr>
          <w:ilvl w:val="0"/>
          <w:numId w:val="1002"/>
        </w:numPr>
        <w:pStyle w:val="Compact"/>
      </w:pPr>
      <w:r>
        <w:rPr>
          <w:bCs/>
          <w:b/>
        </w:rPr>
        <w:t xml:space="preserve">User Training:</w:t>
      </w:r>
      <w:r>
        <w:t xml:space="preserve"> </w:t>
      </w:r>
      <w:r>
        <w:t xml:space="preserve">Conduct workshops focused on advanced features of the recommended Editor to maximize productivity.</w:t>
      </w:r>
    </w:p>
    <w:p>
      <w:pPr>
        <w:numPr>
          <w:ilvl w:val="0"/>
          <w:numId w:val="1002"/>
        </w:numPr>
        <w:pStyle w:val="Compact"/>
      </w:pPr>
      <w:r>
        <w:rPr>
          <w:bCs/>
          <w:b/>
        </w:rPr>
        <w:t xml:space="preserve">Ongoing Monitoring:</w:t>
      </w:r>
      <w:r>
        <w:t xml:space="preserve"> </w:t>
      </w:r>
      <w:r>
        <w:t xml:space="preserve">Regularly review Editor updates to ensure continued compatibility with evolving Japanese language standards and local network infrastructure in Japan Osaka.</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Japan Osaka</dc:title>
  <dc:creator/>
  <dc:language>en</dc:language>
  <cp:keywords/>
  <dcterms:created xsi:type="dcterms:W3CDTF">2026-07-29T18:37:51Z</dcterms:created>
  <dcterms:modified xsi:type="dcterms:W3CDTF">2026-07-29T18:37:51Z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