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Evaluation:</w:t>
      </w:r>
      <w:r>
        <w:t xml:space="preserve"> </w:t>
      </w:r>
      <w:r>
        <w:t xml:space="preserve">Text</w:t>
      </w:r>
      <w:r>
        <w:t xml:space="preserve"> </w:t>
      </w:r>
      <w:r>
        <w:t xml:space="preserve">Editing</w:t>
      </w:r>
      <w:r>
        <w:t xml:space="preserve"> </w:t>
      </w:r>
      <w:r>
        <w:t xml:space="preserve">Solutions</w:t>
      </w:r>
      <w:r>
        <w:t xml:space="preserve"> </w:t>
      </w:r>
      <w:r>
        <w:t xml:space="preserve">in</w:t>
      </w:r>
      <w:r>
        <w:t xml:space="preserve"> </w:t>
      </w:r>
      <w:r>
        <w:t xml:space="preserve">Myanmar</w:t>
      </w:r>
      <w:r>
        <w:t xml:space="preserve"> </w:t>
      </w:r>
      <w:r>
        <w:t xml:space="preserve">Yangon</w:t>
      </w:r>
    </w:p>
    <w:bookmarkStart w:id="20" w:name="X6eb8e78b11cdec532f6b352fb4136fb88a95ddb"/>
    <w:p>
      <w:pPr>
        <w:pStyle w:val="Heading1"/>
      </w:pPr>
      <w:r>
        <w:t xml:space="preserve">Laboratory Report: Text Editor Implementation Analysis for Myanmar Yangon Context</w:t>
      </w:r>
    </w:p>
    <w:p>
      <w:pPr>
        <w:pStyle w:val="FirstParagraph"/>
      </w:pPr>
      <w:r>
        <w:rPr>
          <w:bCs/>
          <w:b/>
        </w:rPr>
        <w:t xml:space="preserve">Date:</w:t>
      </w:r>
      <w:r>
        <w:t xml:space="preserve"> </w:t>
      </w:r>
      <w:r>
        <w:t xml:space="preserve">October 26, 2023</w:t>
      </w:r>
      <w:r>
        <w:br/>
      </w:r>
      <w:r>
        <w:rPr>
          <w:bCs/>
          <w:b/>
        </w:rPr>
        <w:t xml:space="preserve">Drafted By:</w:t>
      </w:r>
      <w:r>
        <w:t xml:space="preserve"> </w:t>
      </w:r>
      <w:r>
        <w:t xml:space="preserve">Senior Systems Analyst</w:t>
      </w:r>
      <w:r>
        <w:br/>
      </w:r>
      <w:r>
        <w:rPr>
          <w:bCs/>
          <w:b/>
        </w:rPr>
        <w:t xml:space="preserve">Subject:</w:t>
      </w:r>
      <w:r>
        <w:t xml:space="preserve"> </w:t>
      </w:r>
      <w:r>
        <w:t xml:space="preserve">Evaluation of Modern Text Editing Tools for Regional Deployment in Myanmar Yangon</w:t>
      </w:r>
    </w:p>
    <w:bookmarkEnd w:id="20"/>
    <w:p>
      <w:pPr>
        <w:pStyle w:val="BodyText"/>
      </w:pPr>
      <w:r>
        <w:t xml:space="preserve">The primary objective of this laboratory investigation is to evaluate the efficacy, compatibility, and user experience of modern digital text Editors within the specific technological and linguistic landscape of Myanmar Yangon This report serves as a critical documentation piece for IT infrastructure planning in Yangon institutions that require robust document creation capabilities. The rapid digitization efforts across Myanmar have created a pressing demand for software that not only functions reliably but also supports complex script rendering, specifically the Burmese language character set.</w:t>
      </w:r>
    </w:p>
    <w:p>
      <w:pPr>
        <w:pStyle w:val="BodyText"/>
      </w:pPr>
      <w:r>
        <w:t xml:space="preserve">This Lab Report details the testing parameters, observational data, and final conclusions regarding three distinct Editor platforms selected for their market prevalence and technical capability. The focus remains strictly on how these Editors perform when handling Unicode-compliant Burmese text under typical network conditions found in Yangon. By isolating variables such as memory usage, rendering speed, and font ligature accuracy we aim to provide a definitive recommendation for local enterprises and educational institutions.</w:t>
      </w:r>
    </w:p>
    <w:bookmarkStart w:id="21" w:name="methodology-and-testing-environment"/>
    <w:p>
      <w:pPr>
        <w:pStyle w:val="Heading2"/>
      </w:pPr>
      <w:r>
        <w:t xml:space="preserve">2 Methodology and Testing Environment</w:t>
      </w:r>
    </w:p>
    <w:p>
      <w:pPr>
        <w:pStyle w:val="FirstParagraph"/>
      </w:pPr>
      <w:r>
        <w:t xml:space="preserve">To ensure the validity of this Lab Report the testing environment was configured to mimic standard hardware specifications prevalent in Myanmar Yangon office spaces. The hardware baseline included mid-range processors (Intel Core i5 or equivalent) with 8GB RAM which is sufficient for most productivity tasks but not high-end workstations.</w:t>
      </w:r>
    </w:p>
    <w:p>
      <w:pPr>
        <w:pStyle w:val="BodyText"/>
      </w:pPr>
      <w:r>
        <w:t xml:space="preserve">The operating system utilized was Windows 10 Pro updated to the latest build, alongside a Linux-based Ubuntu distribution to test cross-platform compatibility. The network connection simulated typical Yangon broadband speeds ranging from 5Mbps to 20Mbps, acknowledging that internet stability can fluctuate in certain districts of Myanmar Yangon.</w:t>
      </w:r>
    </w:p>
    <w:p>
      <w:pPr>
        <w:pStyle w:val="BodyText"/>
      </w:pPr>
      <w:r>
        <w:t xml:space="preserve">Three distinct types of Editors were selected for evaluation: a traditional WYSIWYG (What You See Is What You Get) word processor, a lightweight Markdown-based Editor, and an open-source integrated development environment that includes robust text editing features. This diversity allows us to assess different use cases ranging from administrative correspondence to technical documentation common in Yangon tech hubs.</w:t>
      </w:r>
    </w:p>
    <w:bookmarkEnd w:id="21"/>
    <w:bookmarkStart w:id="23" w:name="results-and-observations"/>
    <w:p>
      <w:pPr>
        <w:pStyle w:val="Heading2"/>
      </w:pPr>
      <w:r>
        <w:t xml:space="preserve">3 Results and Observations</w:t>
      </w:r>
    </w:p>
    <w:p>
      <w:pPr>
        <w:pStyle w:val="FirstParagraph"/>
      </w:pPr>
      <w:r>
        <w:t xml:space="preserve">The following section presents the raw data collected during the laboratory testing phase. Each Editor was subjected to a series of stress tests involving large documents containing mixed language scripts English and Burmese.</w:t>
      </w:r>
    </w:p>
    <w:bookmarkStart w:id="22" w:name="performance-with-complex-scripts"/>
    <w:p>
      <w:pPr>
        <w:pStyle w:val="Heading3"/>
      </w:pPr>
      <w:r>
        <w:t xml:space="preserve">3.1 Performance with Complex Scripts</w:t>
      </w:r>
    </w:p>
    <w:p>
      <w:pPr>
        <w:pStyle w:val="FirstParagraph"/>
      </w:pPr>
      <w:r>
        <w:t xml:space="preserve">The most critical metric for this Lab Report is the handling of Myanmar Yangon specific linguistic requirements. The Burmese script requires complex ligatures and vowel positioning above consonants.</w:t>
      </w:r>
    </w:p>
    <w:p>
      <w:pPr>
        <w:numPr>
          <w:ilvl w:val="0"/>
          <w:numId w:val="1001"/>
        </w:numPr>
        <w:pStyle w:val="Compact"/>
      </w:pPr>
      <w:r>
        <w:rPr>
          <w:bCs/>
          <w:b/>
        </w:rPr>
        <w:t xml:space="preserve">Editor A (Traditional Word Processor):</w:t>
      </w:r>
      <w:r>
        <w:t xml:space="preserve"> </w:t>
      </w:r>
      <w:r>
        <w:t xml:space="preserve">Showed excellent rendering speed initially but experienced latency when processing documents with over 5,000 lines of mixed text. Font substitution issues were noted when the local Burmese font pack was missing from the system.</w:t>
      </w:r>
    </w:p>
    <w:p>
      <w:pPr>
        <w:numPr>
          <w:ilvl w:val="0"/>
          <w:numId w:val="1001"/>
        </w:numPr>
        <w:pStyle w:val="Compact"/>
      </w:pPr>
      <w:r>
        <w:rPr>
          <w:bCs/>
          <w:b/>
        </w:rPr>
        <w:t xml:space="preserve">Editor B (Markdown Lightweight):</w:t>
      </w:r>
      <w:r>
        <w:t xml:space="preserve"> </w:t>
      </w:r>
      <w:r>
        <w:t xml:space="preserve">Performed remarkably well with low memory footprint. However initial support for Myanmar Unicode was limited in default configurations requiring manual patching of CSS stylesheets to ensure correct vowel placement on screen.</w:t>
      </w:r>
    </w:p>
    <w:p>
      <w:pPr>
        <w:numPr>
          <w:ilvl w:val="0"/>
          <w:numId w:val="1001"/>
        </w:numPr>
        <w:pStyle w:val="Compact"/>
      </w:pPr>
      <w:r>
        <w:rPr>
          <w:bCs/>
          <w:b/>
        </w:rPr>
        <w:t xml:space="preserve">Editor C (IDE Integrated):</w:t>
      </w:r>
      <w:r>
        <w:t xml:space="preserve"> </w:t>
      </w:r>
      <w:r>
        <w:t xml:space="preserve">Required the installation of specific plugins to render Burmese text correctly. Once configured, it offered the best stability for long-term editing sessions without crashing or freezing.</w:t>
      </w:r>
    </w:p>
    <w:p>
      <w:pPr>
        <w:pStyle w:val="FirstParagraph"/>
      </w:pPr>
      <w:r>
        <w:t xml:space="preserve">A significant finding of this Lab Report involves cloud synchronization features. In the context of Myanmar Yangon where intermittent power and internet outages are occasional realities Editors that rely heavily on real-time cloud saving faced data loss risks during simulated network drops. Local-only storage modes were recommended as a best practice for users in this region.</w:t>
      </w:r>
    </w:p>
    <w:bookmarkEnd w:id="22"/>
    <w:bookmarkEnd w:id="23"/>
    <w:bookmarkStart w:id="24" w:name="X7fefc8aa5d985977bc7134d65994f9fa136b07e"/>
    <w:p>
      <w:pPr>
        <w:pStyle w:val="Heading2"/>
      </w:pPr>
      <w:r>
        <w:t xml:space="preserve">4 Discussion: Contextual Challenges in Myanmar Yangon</w:t>
      </w:r>
    </w:p>
    <w:p>
      <w:pPr>
        <w:pStyle w:val="FirstParagraph"/>
      </w:pPr>
      <w:r>
        <w:t xml:space="preserve">The implementation of these Editors extends beyond mere technical functionality. In Myanmar Yangon cultural and infrastructural nuances play a pivotal role software adoption. The Lab Report findings indicate that users prioritize simplicity and offline capability over advanced collaborative features often marketed by global tech firms.</w:t>
      </w:r>
    </w:p>
    <w:p>
      <w:pPr>
        <w:pStyle w:val="BodyText"/>
      </w:pPr>
      <w:r>
        <w:t xml:space="preserve">Furthermore language support is not just about typing characters it involves correct collation sorting order for Burmese alphabet. Most standard Editors default to Latin-based sorting which is inadequate for administrative work in Myanmar Yangon. The tested Editors varied significantly in their ability to sort Burmese text correctly highlighting a gap in localized software support.</w:t>
      </w:r>
    </w:p>
    <w:p>
      <w:pPr>
        <w:pStyle w:val="BodyText"/>
      </w:pPr>
      <w:r>
        <w:t xml:space="preserve">Additionally the economic aspect cannot be ignored. For many organizations in Myanmar Yangon cost-effectiveness is a major driver. Open-source Editors that require no licensing fees offer a sustainable solution compared to subscription-based models that may become inaccessible due to international banking restrictions affecting payments from Yangon businesses.</w:t>
      </w:r>
    </w:p>
    <w:bookmarkEnd w:id="24"/>
    <w:bookmarkStart w:id="25" w:name="recommendations-for-deployment"/>
    <w:p>
      <w:pPr>
        <w:pStyle w:val="Heading2"/>
      </w:pPr>
      <w:r>
        <w:t xml:space="preserve">5 Recommendations for Deployment</w:t>
      </w:r>
    </w:p>
    <w:p>
      <w:pPr>
        <w:numPr>
          <w:ilvl w:val="0"/>
          <w:numId w:val="1002"/>
        </w:numPr>
        <w:pStyle w:val="Compact"/>
      </w:pPr>
      <w:r>
        <w:rPr>
          <w:bCs/>
          <w:b/>
        </w:rPr>
        <w:t xml:space="preserve">Prioritize Offline Functionality:</w:t>
      </w:r>
      <w:r>
        <w:t xml:space="preserve">Select Editors that save data locally by default. Synchronization with cloud services should be manual to prevent data corruption during network instability.</w:t>
      </w:r>
    </w:p>
    <w:p>
      <w:pPr>
        <w:numPr>
          <w:ilvl w:val="0"/>
          <w:numId w:val="1002"/>
        </w:numPr>
        <w:pStyle w:val="Compact"/>
      </w:pPr>
      <w:r>
        <w:t xml:space="preserve">Mandate Unicode Compliance:</w:t>
      </w:r>
    </w:p>
    <w:p>
      <w:pPr>
        <w:numPr>
          <w:ilvl w:val="0"/>
          <w:numId w:val="1000"/>
        </w:numPr>
        <w:pStyle w:val="Compact"/>
      </w:pPr>
      <w:r>
        <w:t xml:space="preserve">All text Editors deployed must strictly adhere to the latest Unicode standards for Myanmar script to ensure interoperability between different government and private sector entities in Yangon.</w:t>
      </w:r>
    </w:p>
    <w:p>
      <w:pPr>
        <w:numPr>
          <w:ilvl w:val="0"/>
          <w:numId w:val="1002"/>
        </w:numPr>
        <w:pStyle w:val="Compact"/>
      </w:pPr>
      <w:r>
        <w:t xml:space="preserve">Local Font Integration:</w:t>
      </w:r>
    </w:p>
    <w:p>
      <w:pPr>
        <w:numPr>
          <w:ilvl w:val="0"/>
          <w:numId w:val="1000"/>
        </w:numPr>
        <w:pStyle w:val="Compact"/>
      </w:pPr>
      <w:r>
        <w:t xml:space="preserve">Distribution packages should include pre-installed high-quality Myanmar fonts that are optimized for screen reading reducing eye strain during prolonged editing sessions.</w:t>
      </w:r>
    </w:p>
    <w:p>
      <w:pPr>
        <w:numPr>
          <w:ilvl w:val="0"/>
          <w:numId w:val="1002"/>
        </w:numPr>
        <w:pStyle w:val="Compact"/>
      </w:pPr>
      <w:r>
        <w:t xml:space="preserve">User Training:</w:t>
      </w:r>
    </w:p>
    <w:p>
      <w:pPr>
        <w:numPr>
          <w:ilvl w:val="0"/>
          <w:numId w:val="1000"/>
        </w:numPr>
        <w:pStyle w:val="Compact"/>
      </w:pPr>
      <w:r>
        <w:t xml:space="preserve">Educational programs in Myanmar Yangon should focus not only on how to use the Editor but also on proper Burmese typing methodologies including shorthand techniques which are highly valued in local office environments.</w:t>
      </w:r>
    </w:p>
    <w:bookmarkEnd w:id="25"/>
    <w:bookmarkStart w:id="26" w:name="conclusion"/>
    <w:p>
      <w:pPr>
        <w:pStyle w:val="Heading2"/>
      </w:pPr>
      <w:r>
        <w:t xml:space="preserve">6 Conclusion</w:t>
      </w:r>
    </w:p>
    <w:p>
      <w:pPr>
        <w:pStyle w:val="FirstParagraph"/>
      </w:pPr>
      <w:r>
        <w:t xml:space="preserve">This Lab Report concludes that while no single Text Editor is perfect for every scenario significant progress has been made in supporting Myanmar Yangon's linguistic and infrastructural needs. The choice of Editor must be tailored to the specific operational environment considering factors like internet reliability, budget constraints, and language complexity.</w:t>
      </w:r>
    </w:p>
    <w:p>
      <w:pPr>
        <w:pStyle w:val="BodyText"/>
      </w:pPr>
      <w:r>
        <w:t xml:space="preserve">For general administrative tasks a lightweight local-first Editor is recommended due to its stability and low resource consumption. For technical documentation in Myanmar Yangon developers should utilize IDEs with robust plugin ecosystems that support Unicode deeply. By adhering to these guidelines organizations can ensure efficient document management workflows that respect the unique demands of the region.</w:t>
      </w:r>
    </w:p>
    <w:p>
      <w:pPr>
        <w:pStyle w:val="BodyText"/>
      </w:pPr>
      <w:r>
        <w:t xml:space="preserve">Future iterations of this Lab Report should focus on mobile editing solutions as smartphone usage continues to surge in Myanmar Yangon. The transition from desktop-centric computing to mobile-first workflows will require Editors that are equally proficient on smaller screens while maintaining full Burmese script integrity.</w:t>
      </w:r>
    </w:p>
    <w:p>
      <w:pPr>
        <w:pStyle w:val="BodyText"/>
      </w:pPr>
      <w:r>
        <w:t xml:space="preserve">The data for this Lab Report was collected using standardized testing suites and manual observation logs. All Editor versions tested were the stable release builds available as of Q3 2023.</w:t>
      </w:r>
    </w:p>
    <w:p>
      <w:pPr>
        <w:pStyle w:val="BodyText"/>
      </w:pPr>
      <w:r>
        <w:t xml:space="preserve">html</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Evaluation: Text Editing Solutions in Myanmar Yangon</dc:title>
  <dc:creator/>
  <dc:language>en</dc:language>
  <cp:keywords/>
  <dcterms:created xsi:type="dcterms:W3CDTF">2026-07-29T09:09:37Z</dcterms:created>
  <dcterms:modified xsi:type="dcterms:W3CDTF">2026-07-29T09:09:37Z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