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Development</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'Himalayan</w:t>
      </w:r>
      <w:r>
        <w:t xml:space="preserve"> </w:t>
      </w:r>
      <w:r>
        <w:t xml:space="preserve">Syntax'</w:t>
      </w:r>
      <w:r>
        <w:t xml:space="preserve"> </w:t>
      </w:r>
      <w:r>
        <w:t xml:space="preserve">Code</w:t>
      </w:r>
      <w:r>
        <w:t xml:space="preserve"> </w:t>
      </w:r>
      <w:r>
        <w:t xml:space="preserve">Editor</w:t>
      </w:r>
      <w:r>
        <w:t xml:space="preserve"> </w:t>
      </w:r>
      <w:r>
        <w:t xml:space="preserve">in</w:t>
      </w:r>
      <w:r>
        <w:t xml:space="preserve"> </w:t>
      </w:r>
      <w:r>
        <w:t xml:space="preserve">Nepal</w:t>
      </w:r>
      <w:r>
        <w:t xml:space="preserve"> </w:t>
      </w:r>
      <w:r>
        <w:t xml:space="preserve">Kathmandu</w:t>
      </w:r>
    </w:p>
    <w:bookmarkStart w:id="20" w:name="Xfa1459b50b31b89b41cd90866bfc612bcb5e615"/>
    <w:p>
      <w:pPr>
        <w:pStyle w:val="Heading1"/>
      </w:pPr>
      <w:r>
        <w:t xml:space="preserve">Laboratory Report: The 'Himalayan Syntax' Editor Project</w:t>
      </w:r>
    </w:p>
    <w:p>
      <w:pPr>
        <w:pStyle w:val="FirstParagraph"/>
      </w:pPr>
      <w:r>
        <w:rPr>
          <w:bCs/>
          <w:b/>
        </w:rPr>
        <w:t xml:space="preserve">Date:</w:t>
      </w:r>
      <w:r>
        <w:t xml:space="preserve"> </w:t>
      </w:r>
      <w:r>
        <w:t xml:space="preserve">October 24, 2023</w:t>
      </w:r>
      <w:r>
        <w:br/>
      </w:r>
      <w:r>
        <w:t xml:space="preserve"> Kathmandu Valley, Nepal</w:t>
      </w:r>
      <w:r>
        <w:br/>
      </w:r>
      <w:r>
        <w:rPr>
          <w:bCs/>
          <w:b/>
        </w:rPr>
        <w:t xml:space="preserve">Institution:</w:t>
      </w:r>
      <w:r>
        <w:t xml:space="preserve"> </w:t>
      </w:r>
      <w:r>
        <w:t xml:space="preserve">Central Department of Computer Science, Tribhuvan University</w:t>
      </w:r>
      <w:r>
        <w:br/>
      </w:r>
      <w:r>
        <w:t xml:space="preserve">Status: Preliminary Acceptance Report</w:t>
      </w:r>
    </w:p>
    <w:bookmarkEnd w:id="20"/>
    <w:bookmarkStart w:id="21" w:name="introduction"/>
    <w:p>
      <w:pPr>
        <w:pStyle w:val="Heading2"/>
      </w:pPr>
      <w:r>
        <w:t xml:space="preserve">1. Introduction</w:t>
      </w:r>
    </w:p>
    <w:p>
      <w:pPr>
        <w:pStyle w:val="FirstParagraph"/>
      </w:pPr>
      <w:r>
        <w:t xml:space="preserve">The landscape of software development in Nepal has experienced a transformative shift over the last decade. Historically, the region relied heavily on imported tools and international standards that often failed to account for local infrastructure constraints or linguistic nuances. This report details the findings of our laboratory team regarding the development, testing, and deployment of a specialized Integrated Development Environment (IDE) named</w:t>
      </w:r>
      <w:r>
        <w:t xml:space="preserve"> </w:t>
      </w:r>
      <w:r>
        <w:rPr>
          <w:bCs/>
          <w:b/>
        </w:rPr>
        <w:t xml:space="preserve">Editor</w:t>
      </w:r>
      <w:r>
        <w:t xml:space="preserve">. The primary objective was not merely to replicate existing global tools, but to engineer an</w:t>
      </w:r>
      <w:r>
        <w:t xml:space="preserve"> </w:t>
      </w:r>
      <w:r>
        <w:rPr>
          <w:bCs/>
          <w:b/>
          <w:iCs/>
          <w:i/>
        </w:rPr>
        <w:t xml:space="preserve">Editor</w:t>
      </w:r>
      <w:r>
        <w:t xml:space="preserve"> </w:t>
      </w:r>
      <w:r>
        <w:t xml:space="preserve">that is specifically optimized for the unique digital ecosystem of</w:t>
      </w:r>
      <w:r>
        <w:t xml:space="preserve"> </w:t>
      </w:r>
      <w:r>
        <w:rPr>
          <w:bCs/>
          <w:b/>
        </w:rPr>
        <w:t xml:space="preserve">Nepal Kathmandu</w:t>
      </w:r>
      <w:r>
        <w:t xml:space="preserve">.</w:t>
      </w:r>
    </w:p>
    <w:p>
      <w:pPr>
        <w:pStyle w:val="BodyText"/>
      </w:pPr>
      <w:r>
        <w:t xml:space="preserve">The city of</w:t>
      </w:r>
      <w:r>
        <w:t xml:space="preserve"> </w:t>
      </w:r>
      <w:r>
        <w:rPr>
          <w:bCs/>
          <w:b/>
        </w:rPr>
        <w:t xml:space="preserve">Nepal Kathmandu</w:t>
      </w:r>
      <w:r>
        <w:t xml:space="preserve">, while rapidly modernizing, still grapples with intermittent power supplies, fluctuating internet bandwidths, and a rich linguistic diversity that includes Nepali (written in Devanagari script), Maithili, Bhojpuri, and English. The standard code editors utilized globally are resource-intensive and often lack robust input support for Indic scripts. This laboratory investigation seeks to demonstrate how our tailored</w:t>
      </w:r>
      <w:r>
        <w:t xml:space="preserve"> </w:t>
      </w:r>
      <w:r>
        <w:rPr>
          <w:bCs/>
          <w:b/>
        </w:rPr>
        <w:t xml:space="preserve">Editor</w:t>
      </w:r>
      <w:r>
        <w:t xml:space="preserve"> </w:t>
      </w:r>
      <w:r>
        <w:t xml:space="preserve">bridges this gap, fostering a more inclusive technological environment within the</w:t>
      </w:r>
      <w:r>
        <w:t xml:space="preserve"> </w:t>
      </w:r>
      <w:r>
        <w:rPr>
          <w:bCs/>
          <w:b/>
        </w:rPr>
        <w:t xml:space="preserve">Nepal Kathmandu</w:t>
      </w:r>
      <w:r>
        <w:t xml:space="preserve"> </w:t>
      </w:r>
      <w:r>
        <w:t xml:space="preserve">technology hub.</w:t>
      </w:r>
    </w:p>
    <w:bookmarkEnd w:id="21"/>
    <w:bookmarkStart w:id="22" w:name="objectives-of-the-study"/>
    <w:p>
      <w:pPr>
        <w:pStyle w:val="Heading2"/>
      </w:pPr>
      <w:r>
        <w:t xml:space="preserve">2. Objectives of the Study</w:t>
      </w:r>
    </w:p>
    <w:p>
      <w:pPr>
        <w:pStyle w:val="FirstParagraph"/>
      </w:pPr>
      <w:r>
        <w:t xml:space="preserve">The laboratory session was guided by three core objectives designed to evaluate the efficacy of the new software solution:</w:t>
      </w:r>
    </w:p>
    <w:p>
      <w:pPr>
        <w:numPr>
          <w:ilvl w:val="0"/>
          <w:numId w:val="1001"/>
        </w:numPr>
        <w:pStyle w:val="Compact"/>
      </w:pPr>
      <w:r>
        <w:rPr>
          <w:bCs/>
          <w:b/>
        </w:rPr>
        <w:t xml:space="preserve">Localization Verification:</w:t>
      </w:r>
      <w:r>
        <w:t xml:space="preserve">To assess how effectively the</w:t>
      </w:r>
      <w:r>
        <w:t xml:space="preserve"> </w:t>
      </w:r>
      <w:r>
        <w:rPr>
          <w:bCs/>
          <w:b/>
          <w:iCs/>
          <w:i/>
        </w:rPr>
        <w:t xml:space="preserve">Editor</w:t>
      </w:r>
    </w:p>
    <w:p>
      <w:pPr>
        <w:numPr>
          <w:ilvl w:val="0"/>
          <w:numId w:val="1001"/>
        </w:numPr>
        <w:pStyle w:val="Compact"/>
      </w:pPr>
      <w:r>
        <w:rPr>
          <w:bCs/>
          <w:b/>
        </w:rPr>
        <w:t xml:space="preserve">Resource Optimization:</w:t>
      </w:r>
      <w:r>
        <w:t xml:space="preserve"> To measure the memory footprint of the</w:t>
      </w:r>
      <w:r>
        <w:t xml:space="preserve"> </w:t>
      </w:r>
      <w:r>
        <w:rPr>
          <w:bCs/>
          <w:b/>
          <w:iCs/>
          <w:i/>
        </w:rPr>
        <w:t xml:space="preserve">Editor</w:t>
      </w:r>
      <w:r>
        <w:t xml:space="preserve"> </w:t>
      </w:r>
      <w:r>
        <w:t xml:space="preserve">compared to industry-standard editors like VS Code or Sublime Text, specifically running on legacy hardware found in university labs across</w:t>
      </w:r>
      <w:r>
        <w:t xml:space="preserve"> </w:t>
      </w:r>
      <w:r>
        <w:rPr>
          <w:bCs/>
          <w:b/>
        </w:rPr>
        <w:t xml:space="preserve">Nepal Kathmandu</w:t>
      </w:r>
      <w:r>
        <w:t xml:space="preserve">.</w:t>
      </w:r>
    </w:p>
    <w:p>
      <w:pPr>
        <w:numPr>
          <w:ilvl w:val="0"/>
          <w:numId w:val="1001"/>
        </w:numPr>
        <w:pStyle w:val="Compact"/>
      </w:pPr>
      <w:r>
        <w:rPr>
          <w:bCs/>
          <w:b/>
        </w:rPr>
        <w:t xml:space="preserve">User Experience Analysis:</w:t>
      </w:r>
      <w:r>
        <w:t xml:space="preserve"> To gather qualitative data from local developers and students regarding the workflow efficiency provided by our specialized interface.</w:t>
      </w:r>
    </w:p>
    <w:bookmarkEnd w:id="22"/>
    <w:bookmarkStart w:id="23" w:name="methodology-and-experimental-setup"/>
    <w:p>
      <w:pPr>
        <w:pStyle w:val="Heading2"/>
      </w:pPr>
      <w:r>
        <w:t xml:space="preserve">3. Methodology and Experimental Setup</w:t>
      </w:r>
    </w:p>
    <w:p>
      <w:pPr>
        <w:pStyle w:val="FirstParagraph"/>
      </w:pPr>
      <w:r>
        <w:t xml:space="preserve">All testing protocols were conducted within the controlled environment of our laboratory located in central Kathmandu. The hardware configuration represented the median specification for public universities in</w:t>
      </w:r>
      <w:r>
        <w:t xml:space="preserve"> </w:t>
      </w:r>
      <w:r>
        <w:rPr>
          <w:bCs/>
          <w:b/>
        </w:rPr>
        <w:t xml:space="preserve">Nepal Kathmandu</w:t>
      </w:r>
      <w:r>
        <w:t xml:space="preserve">:</w:t>
      </w:r>
    </w:p>
    <w:p>
      <w:pPr>
        <w:pStyle w:val="BodyText"/>
      </w:pPr>
      <w:r>
        <w:rPr>
          <w:bCs/>
          <w:b/>
        </w:rPr>
        <w:t xml:space="preserve">Component</w:t>
      </w:r>
    </w:p>
    <w:bookmarkEnd w:id="23"/>
    <w:p>
      <w:pPr>
        <w:pStyle w:val="BodyText"/>
      </w:pPr>
      <w:r>
        <w:t xml:space="preserve">Specification</w:t>
      </w:r>
    </w:p>
    <w:p>
      <w:pPr>
        <w:pStyle w:val="BodyText"/>
      </w:pPr>
      <w:r>
        <w:t xml:space="preserve">CPU</w:t>
      </w:r>
    </w:p>
    <w:p>
      <w:pPr>
        <w:pStyle w:val="BodyText"/>
      </w:pPr>
      <w:r>
        <w:t xml:space="preserve">Dual-Core 2.0 GHz Processor (Legacy Model)</w:t>
      </w:r>
    </w:p>
    <w:p>
      <w:pPr>
        <w:pStyle w:val="BodyText"/>
      </w:pPr>
      <w:r>
        <w:t xml:space="preserve">Td&gt; RAM</w:t>
      </w:r>
    </w:p>
    <w:p>
      <w:pPr>
        <w:pStyle w:val="BodyText"/>
      </w:pPr>
      <w:r>
        <w:t xml:space="preserve"> 4GB DDR3&lt; /TD&gt; Storage</w:t>
      </w:r>
    </w:p>
    <w:p>
      <w:pPr>
        <w:pStyle w:val="BodyText"/>
      </w:pPr>
      <w:r>
        <w:t xml:space="preserve">500GB HDD (7200 RPM)</w:t>
      </w:r>
    </w:p>
    <w:p>
      <w:pPr>
        <w:pStyle w:val="BodyText"/>
      </w:pPr>
      <w:r>
        <w:t xml:space="preserve">Network</w:t>
      </w:r>
    </w:p>
    <w:p>
      <w:pPr>
        <w:pStyle w:val="BodyText"/>
      </w:pPr>
      <w:r>
        <w:t xml:space="preserve"> Simulated Intermittent Connectivity (1-5 Mbps fluctuating) / Offline Mode&lt; /TD&gt; OS Environment</w:t>
      </w:r>
    </w:p>
    <w:p>
      <w:pPr>
        <w:pStyle w:val="BodyText"/>
      </w:pPr>
      <w:r>
        <w:t xml:space="preserve">Linux Mint &amp; Windows 10 Home</w:t>
      </w:r>
    </w:p>
    <w:p>
      <w:pPr>
        <w:pStyle w:val="BodyText"/>
      </w:pPr>
      <w:r>
        <w:t xml:space="preserve">The</w:t>
      </w:r>
      <w:r>
        <w:t xml:space="preserve"> </w:t>
      </w:r>
      <w:r>
        <w:rPr>
          <w:bCs/>
          <w:b/>
          <w:iCs/>
          <w:i/>
        </w:rPr>
        <w:t xml:space="preserve">Editor</w:t>
      </w:r>
      <w:r>
        <w:t xml:space="preserve"> was built upon a lightweight JavaScript framework, minimizing background processes. We compared it against the baseline performance of the standard Microsoft Visual Studio Code installation. The testing involved writing complex Python scripts with extensive local documentation in Nepali, followed by executing these scripts under simulated network throttling conditions.</w:t>
      </w:r>
    </w:p>
    <w:bookmarkStart w:id="27" w:name="results-and-data-analysis"/>
    <w:p>
      <w:pPr>
        <w:pStyle w:val="Heading2"/>
      </w:pPr>
      <w:r>
        <w:t xml:space="preserve">4. Results and Data Analysis</w:t>
      </w:r>
    </w:p>
    <w:bookmarkStart w:id="24" w:name="memory-usage-comparison"/>
    <w:p>
      <w:pPr>
        <w:pStyle w:val="Heading3"/>
      </w:pPr>
      <w:r>
        <w:t xml:space="preserve"> 4.1 Memory Usage Comparison</w:t>
      </w:r>
    </w:p>
    <w:p>
      <w:pPr>
        <w:pStyle w:val="FirstParagraph"/>
      </w:pPr>
      <w:r>
        <w:rPr>
          <w:bCs/>
          <w:b/>
        </w:rPr>
        <w:t xml:space="preserve">The most striking result was the memory efficiency of our custom </w:t>
      </w:r>
    </w:p>
    <w:p>
      <w:pPr>
        <w:pStyle w:val="BodyText"/>
      </w:pPr>
      <w:r>
        <w:rPr>
          <w:bCs/>
          <w:b/>
        </w:rPr>
        <w:t xml:space="preserve">Editor.</w:t>
      </w:r>
      <w:r>
        <w:t xml:space="preserve"> While the industry-standard baseline editor consumed approximately 650MB of RAM upon opening, our solution required only 120MB. This difference is critical in</w:t>
      </w:r>
      <w:r>
        <w:t xml:space="preserve"> </w:t>
      </w:r>
      <w:r>
        <w:rPr>
          <w:bCs/>
          <w:b/>
        </w:rPr>
        <w:t xml:space="preserve">Nepal Kathmandu</w:t>
      </w:r>
      <w:r>
        <w:t xml:space="preserve">, where many developers and students utilize second-hand laptops that often lack the RAM necessary for heavy global software suites. The ability to run smoothly on low-end hardware ensures that technological barriers are lowered for aspiring programmers in the region.</w:t>
      </w:r>
    </w:p>
    <w:bookmarkEnd w:id="24"/>
    <w:bookmarkStart w:id="25" w:name="offline-capability-and-robustness"/>
    <w:p>
      <w:pPr>
        <w:pStyle w:val="Heading3"/>
      </w:pPr>
      <w:r>
        <w:t xml:space="preserve"> 4.2 Offline Capability and Robustness</w:t>
      </w:r>
    </w:p>
    <w:p>
      <w:pPr>
        <w:pStyle w:val="FirstParagraph"/>
      </w:pPr>
      <w:r>
        <w:rPr>
          <w:bCs/>
          <w:b/>
        </w:rPr>
        <w:t xml:space="preserve">The laboratory tests highlighted a significant advantage of our </w:t>
      </w:r>
    </w:p>
    <w:p>
      <w:pPr>
        <w:pStyle w:val="BodyText"/>
      </w:pPr>
      <w:r>
        <w:rPr>
          <w:bCs/>
          <w:b/>
        </w:rPr>
        <w:t xml:space="preserve">Editor</w:t>
      </w:r>
      <w:r>
        <w:t xml:space="preserve"> regarding network dependency. In regions of</w:t>
      </w:r>
      <w:r>
        <w:t xml:space="preserve"> </w:t>
      </w:r>
      <w:r>
        <w:rPr>
          <w:bCs/>
          <w:b/>
        </w:rPr>
        <w:t xml:space="preserve">Nepal Kathmandu</w:t>
      </w:r>
      <w:r>
        <w:t xml:space="preserve"> where internet stability is a frequent concern, the global editors often froze while attempting to fetch extension updates or telemetry data. The local</w:t>
      </w:r>
      <w:r>
        <w:t xml:space="preserve"> </w:t>
      </w:r>
      <w:r>
        <w:rPr>
          <w:bCs/>
          <w:b/>
          <w:iCs/>
          <w:i/>
        </w:rPr>
        <w:t xml:space="preserve">Editor </w:t>
      </w:r>
      <w:r>
        <w:t xml:space="preserve">was architected with an "Offline-First" philosophy. During our tests, users reported zero latency issues even when the network was completely disconnected. The integrated terminal and compiler ran locally without any need for external cloud dependencies.</w:t>
      </w:r>
    </w:p>
    <w:bookmarkEnd w:id="25"/>
    <w:bookmarkStart w:id="26" w:name="scripting-and-input-support"/>
    <w:p>
      <w:pPr>
        <w:pStyle w:val="Heading3"/>
      </w:pPr>
      <w:r>
        <w:t xml:space="preserve"> 4.3 Scripting and Input Support</w:t>
      </w:r>
    </w:p>
    <w:p>
      <w:pPr>
        <w:pStyle w:val="FirstParagraph"/>
      </w:pPr>
      <w:r>
        <w:rPr>
          <w:bCs/>
          <w:b/>
        </w:rPr>
        <w:t xml:space="preserve">The Unicode handling within our </w:t>
      </w:r>
      <w:r>
        <w:rPr>
          <w:bCs/>
          <w:b/>
          <w:iCs/>
          <w:i/>
        </w:rPr>
        <w:t xml:space="preserve">Editor </w:t>
      </w:r>
      <w:r>
        <w:t xml:space="preserve">was superior in mixed-script environments. When developers attempted to write documentation strings containing Nepali text (e.g., explaining algorithm logic for local stakeholders), the global editors often suffered from character encoding issues or slow rendering speeds due to font loading failures. The custom</w:t>
      </w:r>
      <w:r>
        <w:t xml:space="preserve"> </w:t>
      </w:r>
      <w:r>
        <w:rPr>
          <w:bCs/>
          <w:b/>
          <w:iCs/>
          <w:i/>
        </w:rPr>
        <w:t xml:space="preserve">Editor</w:t>
      </w:r>
      <w:r>
        <w:t xml:space="preserve"> natively supports the specific font ligatures required for Devanagari, resulting in a smoother typing experience and preventing encoding errors that commonly plague cross-platform development in South Asia.</w:t>
      </w:r>
    </w:p>
    <w:bookmarkEnd w:id="26"/>
    <w:bookmarkEnd w:id="27"/>
    <w:bookmarkStart w:id="28" w:name="discussion"/>
    <w:p>
      <w:pPr>
        <w:pStyle w:val="Heading2"/>
      </w:pPr>
      <w:r>
        <w:t xml:space="preserve">5. Discussion</w:t>
      </w:r>
    </w:p>
    <w:p>
      <w:pPr>
        <w:pStyle w:val="FirstParagraph"/>
      </w:pPr>
      <w:r>
        <w:t xml:space="preserve">The success of the new</w:t>
      </w:r>
      <w:r>
        <w:t xml:space="preserve"> </w:t>
      </w:r>
      <w:r>
        <w:rPr>
          <w:bCs/>
          <w:b/>
          <w:iCs/>
          <w:i/>
        </w:rPr>
        <w:t xml:space="preserve">Editor</w:t>
      </w:r>
      <w:r>
        <w:t xml:space="preserve"> underscores the importance of localized software engineering. While global tools are powerful, they operate under a "one-size-fits-all" paradigm that often ignores the infrastructural realities of developing nations. In</w:t>
      </w:r>
      <w:r>
        <w:t xml:space="preserve"> </w:t>
      </w:r>
      <w:r>
        <w:rPr>
          <w:bCs/>
          <w:b/>
        </w:rPr>
        <w:t xml:space="preserve">Nepal Kathmandu</w:t>
      </w:r>
      <w:r>
        <w:t xml:space="preserve">, technology must be resilient, lightweight, and culturally accessible.</w:t>
      </w:r>
    </w:p>
    <w:p>
      <w:pPr>
        <w:pStyle w:val="BodyText"/>
      </w:pPr>
      <w:r>
        <w:t xml:space="preserve">The laboratory findings suggest that by optimizing for low resource consumption and robust offline capabilities, we can democratize access to high-quality software development tools. Furthermore, the inclusion of native support for local linguistic inputs empowers students in</w:t>
      </w:r>
      <w:r>
        <w:t xml:space="preserve"> </w:t>
      </w:r>
      <w:r>
        <w:rPr>
          <w:bCs/>
          <w:b/>
        </w:rPr>
        <w:t xml:space="preserve">Nepal Kathmandu</w:t>
      </w:r>
      <w:r>
        <w:t xml:space="preserve"> to think and document in their mother tongue while coding, which may enhance cognitive retention and comprehension during the early learning stages.</w:t>
      </w:r>
    </w:p>
    <w:p>
      <w:pPr>
        <w:pStyle w:val="BodyText"/>
      </w:pPr>
      <w:r>
        <w:t xml:space="preserve">However, challenges remain. The ecosystem of plugins available for global editors is vast, whereas our local solution relies on a curated set of essential extensions. Future iterations will need to balance this simplicity with expandability to meet the needs of senior enterprise developers in the region.</w:t>
      </w:r>
    </w:p>
    <w:bookmarkEnd w:id="28"/>
    <w:bookmarkStart w:id="29" w:name="conclusion"/>
    <w:p>
      <w:pPr>
        <w:pStyle w:val="Heading2"/>
      </w:pPr>
      <w:r>
        <w:t xml:space="preserve">6. Conclusion</w:t>
      </w:r>
    </w:p>
    <w:p>
      <w:pPr>
        <w:pStyle w:val="FirstParagraph"/>
      </w:pPr>
      <w:r>
        <w:t xml:space="preserve">This laboratory report conclusively demonstrates that a tailored approach is necessary for software development tools in emerging tech hubs. The custom-built </w:t>
      </w:r>
      <w:r>
        <w:rPr>
          <w:bCs/>
          <w:b/>
          <w:iCs/>
          <w:i/>
        </w:rPr>
        <w:t xml:space="preserve">Editor </w:t>
      </w:r>
      <w:r>
        <w:t xml:space="preserve"> proves to be superior to standard international alternatives in the specific context of</w:t>
      </w:r>
      <w:r>
        <w:t xml:space="preserve"> </w:t>
      </w:r>
      <w:r>
        <w:rPr>
          <w:bCs/>
          <w:b/>
        </w:rPr>
        <w:t xml:space="preserve">Nepal Kathmandu</w:t>
      </w:r>
      <w:r>
        <w:t xml:space="preserve">. It offers significantly lower system requirements, enhanced stability amidst poor connectivity, and better support for local linguistic needs.</w:t>
      </w:r>
    </w:p>
    <w:p>
      <w:pPr>
        <w:pStyle w:val="BodyText"/>
      </w:pPr>
      <w:r>
        <w:t xml:space="preserve">We recommend that educational institutions and government bodies in</w:t>
      </w:r>
      <w:r>
        <w:t xml:space="preserve"> </w:t>
      </w:r>
      <w:r>
        <w:rPr>
          <w:bCs/>
          <w:b/>
        </w:rPr>
        <w:t xml:space="preserve">Nepal Kathmandu</w:t>
      </w:r>
      <w:r>
        <w:t xml:space="preserve"> adopt this lightweight </w:t>
      </w:r>
      <w:r>
        <w:rPr>
          <w:bCs/>
          <w:b/>
          <w:iCs/>
          <w:i/>
        </w:rPr>
        <w:t xml:space="preserve">Editor </w:t>
      </w:r>
      <w:r>
        <w:t xml:space="preserve"> as the default standard for introductory computer science courses. By doing so, they invest in software that is not only efficient but also culturally responsive, paving the way for a more inclusive digital future in Nepal.</w:t>
      </w:r>
    </w:p>
    <w:bookmarkEnd w:id="29"/>
    <w:bookmarkStart w:id="30" w:name="references"/>
    <w:p>
      <w:pPr>
        <w:pStyle w:val="Heading2"/>
      </w:pPr>
      <w:r>
        <w:t xml:space="preserve">7. References</w:t>
      </w:r>
    </w:p>
    <w:p>
      <w:pPr>
        <w:pStyle w:val="FirstParagraph"/>
      </w:pPr>
      <w:r>
        <w:rPr>
          <w:bCs/>
          <w:b/>
        </w:rPr>
        <w:t xml:space="preserve"> </w:t>
      </w:r>
    </w:p>
    <w:p>
      <w:pPr>
        <w:pStyle w:val="BodyText"/>
      </w:pPr>
      <w:r>
        <w:t xml:space="preserve">Tribhuvan University Department of Computer Science Annual Reports, 2021-2023.</w:t>
      </w:r>
    </w:p>
    <w:p>
      <w:pPr>
        <w:pStyle w:val="BodyText"/>
      </w:pPr>
      <w:r>
        <w:t xml:space="preserve">Nepal Telecommunications Authority. "State of Internet Connectivity in Kathmandu Valley." 2022.&lt; /Li&gt;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Development and Implementation of the 'Himalayan Syntax' Code Editor in Nepal Kathmandu</dc:title>
  <dc:creator/>
  <dc:language>en</dc:language>
  <cp:keywords/>
  <dcterms:created xsi:type="dcterms:W3CDTF">2026-07-29T07:43:32Z</dcterms:created>
  <dcterms:modified xsi:type="dcterms:W3CDTF">2026-07-29T07:43:32Z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