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Editor</w:t>
      </w:r>
      <w:r>
        <w:t xml:space="preserve"> </w:t>
      </w:r>
      <w:r>
        <w:t xml:space="preserve">Systems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lab-report-id-nz-akl-edt-2024"/>
    <w:p>
      <w:pPr>
        <w:pStyle w:val="Heading1"/>
      </w:pPr>
      <w:r>
        <w:t xml:space="preserve">Lab Report ID: NZ-AKL-EDT-2024</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Wellington Road Laboratory Complex, New Zealand Auckland</w:t>
      </w:r>
    </w:p>
    <w:p>
      <w:pPr>
        <w:pStyle w:val="BodyText"/>
      </w:pPr>
      <w:r>
        <w:rPr>
          <w:bCs/>
          <w:b/>
        </w:rPr>
        <w:t xml:space="preserve">Subject:</w:t>
      </w:r>
      <w:r>
        <w:t xml:space="preserve">Evaluation of High-Frequency Text Editor Architectures in a Regional Context</w:t>
      </w:r>
    </w:p>
    <w:p>
      <w:pPr>
        <w:pStyle w:val="BodyText"/>
      </w:pPr>
      <w:r>
        <w:rPr>
          <w:bCs/>
          <w:b/>
        </w:rPr>
        <w:t xml:space="preserve">Status:</w:t>
      </w:r>
    </w:p>
    <w:bookmarkEnd w:id="20"/>
    <w:bookmarkStart w:id="21" w:name="abstract"/>
    <w:p>
      <w:pPr>
        <w:pStyle w:val="Heading2"/>
      </w:pPr>
      <w:r>
        <w:t xml:space="preserve">1.0 Abstract</w:t>
      </w:r>
    </w:p>
    <w:p>
      <w:pPr>
        <w:pStyle w:val="FirstParagraph"/>
      </w:pPr>
      <w:r>
        <w:t xml:space="preserve">This laboratory report details the comprehensive testing and evaluation of modern digital editing software, specifically referred to herein as the "Editor," within the technical infrastructure environment of New Zealand Auckland. The primary objective was to assess latency, rendering efficiency, and localization accuracy when processing complex textual data in a high-bandwidth region known for its technological sophistication. The findings indicate that while global editor standards generally perform adequately, specific optimizations related to local network topologies and bilingual input methods (English and Māori) are required for optimal performance in this region.</w:t>
      </w:r>
    </w:p>
    <w:bookmarkEnd w:id="21"/>
    <w:bookmarkStart w:id="22" w:name="introduction"/>
    <w:p>
      <w:pPr>
        <w:pStyle w:val="Heading2"/>
      </w:pPr>
      <w:r>
        <w:t xml:space="preserve">2.0 Introduction</w:t>
      </w:r>
    </w:p>
    <w:p>
      <w:pPr>
        <w:pStyle w:val="FirstParagraph"/>
      </w:pPr>
      <w:r>
        <w:t xml:space="preserve">The rapid digitalization of industries across the Pacific Rim has necessitated rigorous testing of software utilities that form the backbone of content creation and data management. In this study, we focus on a specific class of applications defined as an "Editor," which encompasses both traditional word processing interfaces and modern code-integrated development environments. The geographical focus, New Zealand Auckland, presents a unique testbed due to its status as the economic hub of New Zealand and its role as a gateway for data centers serving the broader Asia-Pacific region.</w:t>
      </w:r>
    </w:p>
    <w:p>
      <w:pPr>
        <w:pStyle w:val="BodyText"/>
      </w:pPr>
      <w:r>
        <w:t xml:space="preserve">Previous studies have largely focused on European or North American servers. However, data suggests that latency and packet loss variations can significantly impact real-time editing experiences, particularly when cloud-syncing is involved. This report aims to bridge that gap by providing empirical data on Editor performance within the New Zealand Auckland metropolitan area.</w:t>
      </w:r>
    </w:p>
    <w:bookmarkEnd w:id="22"/>
    <w:bookmarkStart w:id="25" w:name="methodology"/>
    <w:p>
      <w:pPr>
        <w:pStyle w:val="Heading2"/>
      </w:pPr>
      <w:r>
        <w:t xml:space="preserve">3.0 Methodology</w:t>
      </w:r>
    </w:p>
    <w:p>
      <w:pPr>
        <w:pStyle w:val="FirstParagraph"/>
      </w:pPr>
      <w:r>
        <w:t xml:space="preserve">The experiments were conducted in three distinct phases, utilizing a controlled network environment located in New Zealand Auckland. The hardware setup included high-end workstations connected via both fiber-optic broadband and 5G mobile networks to simulate various user conditions.</w:t>
      </w:r>
    </w:p>
    <w:bookmarkStart w:id="23" w:name="test-environment-setup"/>
    <w:p>
      <w:pPr>
        <w:pStyle w:val="Heading3"/>
      </w:pPr>
      <w:r>
        <w:t xml:space="preserve">3.1 Test Environment Setup</w:t>
      </w:r>
    </w:p>
    <w:p>
      <w:pPr>
        <w:pStyle w:val="FirstParagraph"/>
      </w:pPr>
      <w:r>
        <w:t xml:space="preserve">All testing occurred within the laboratory premises in Auckland. The network infrastructure was monitored using Wireshark to measure packet jitter and round-trip time (RTT). The "Editor" software under test was configured in both offline local mode and online cloud-synced mode. We utilized a standardized dataset comprising 500 megabytes of mixed Unicode text, including English prose and Te Reo Māori character sets, to ensure comprehensive encoding compatibility.</w:t>
      </w:r>
    </w:p>
    <w:bookmarkEnd w:id="23"/>
    <w:bookmarkStart w:id="24" w:name="performance-metrics"/>
    <w:p>
      <w:pPr>
        <w:pStyle w:val="Heading3"/>
      </w:pPr>
      <w:r>
        <w:t xml:space="preserve">2.2 Performance Metrics</w:t>
      </w:r>
    </w:p>
    <w:p>
      <w:pPr>
        <w:pStyle w:val="FirstParagraph"/>
      </w:pPr>
      <w:r>
        <w:t xml:space="preserve">We measured three key metrics:</w:t>
      </w:r>
    </w:p>
    <w:p>
      <w:pPr>
        <w:numPr>
          <w:ilvl w:val="0"/>
          <w:numId w:val="1001"/>
        </w:numPr>
        <w:pStyle w:val="Compact"/>
      </w:pPr>
      <w:r>
        <w:rPr>
          <w:bCs/>
          <w:b/>
        </w:rPr>
        <w:t xml:space="preserve">Loading Latency:</w:t>
      </w:r>
      <w:r>
        <w:t xml:space="preserve">The time taken for the Editor to initialize and render a large document.</w:t>
      </w:r>
    </w:p>
    <w:p>
      <w:pPr>
        <w:numPr>
          <w:ilvl w:val="0"/>
          <w:numId w:val="1001"/>
        </w:numPr>
        <w:pStyle w:val="Compact"/>
      </w:pPr>
      <w:r>
        <w:rPr>
          <w:bCs/>
          <w:b/>
        </w:rPr>
        <w:t xml:space="preserve">Synchronization Speed:</w:t>
      </w:r>
      <w:r>
        <w:t xml:space="preserve">The time required to push local changes to the cloud server and receive updates from other users in New Zealand Auckland nodes.</w:t>
      </w:r>
    </w:p>
    <w:p>
      <w:pPr>
        <w:numPr>
          <w:ilvl w:val="0"/>
          <w:numId w:val="1001"/>
        </w:numPr>
        <w:pStyle w:val="Compact"/>
      </w:pPr>
      <w:r>
        <w:rPr>
          <w:bCs/>
          <w:b/>
        </w:rPr>
        <w:t xml:space="preserve">CPU/Memory Overhead:</w:t>
      </w:r>
      <w:r>
        <w:t xml:space="preserve">The resource consumption during heavy editing tasks, such as simultaneous spell-checking and formatting.</w:t>
      </w:r>
    </w:p>
    <w:bookmarkEnd w:id="24"/>
    <w:bookmarkEnd w:id="25"/>
    <w:bookmarkStart w:id="29" w:name="results"/>
    <w:p>
      <w:pPr>
        <w:pStyle w:val="Heading2"/>
      </w:pPr>
      <w:r>
        <w:t xml:space="preserve">4.0 Results</w:t>
      </w:r>
    </w:p>
    <w:p>
      <w:pPr>
        <w:pStyle w:val="FirstParagraph"/>
      </w:pPr>
      <w:r>
        <w:t xml:space="preserve">The data collected from the laboratory tests in New Zealand Auckland reveals several interesting trends regarding Editor functionality.</w:t>
      </w:r>
    </w:p>
    <w:p>
      <w:pPr>
        <w:pStyle w:val="BodyText"/>
      </w:pPr>
      <w:r>
        <w:t xml:space="preserve">Metric</w:t>
      </w:r>
    </w:p>
    <w:p>
      <w:pPr>
        <w:pStyle w:val="BodyText"/>
      </w:pPr>
      <w:r>
        <w:t xml:space="preserve">Average Value</w:t>
      </w:r>
    </w:p>
    <w:p>
      <w:pPr>
        <w:pStyle w:val="BodyText"/>
      </w:pPr>
      <w:r>
        <w:br/>
      </w:r>
    </w:p>
    <w:p>
      <w:pPr>
        <w:pStyle w:val="BodyText"/>
      </w:pPr>
      <w:r>
        <w:br/>
      </w:r>
    </w:p>
    <w:p>
      <w:pPr>
        <w:pStyle w:val="BodyText"/>
      </w:pPr>
      <w:r>
        <w:br/>
      </w:r>
    </w:p>
    <w:bookmarkStart w:id="26" w:name="latency-analysis"/>
    <w:p>
      <w:pPr>
        <w:pStyle w:val="Heading3"/>
      </w:pPr>
      <w:r>
        <w:t xml:space="preserve">4.1 Latency Analysis</w:t>
      </w:r>
    </w:p>
    <w:p>
      <w:pPr>
        <w:pStyle w:val="FirstParagraph"/>
      </w:pPr>
      <w:r>
        <w:t xml:space="preserve">In the New Zealand Auckland region, average RTT to the primary cloud servers was measured at 85ms during peak hours. While this is within acceptable limits for most editors, we observed noticeable stuttering in real-time collaborative editing sessions when more than five users were active simultaneously. The Editor software struggled to maintain a consistent frame rate under these conditions, suggesting that local caching mechanisms need enhancement specifically for the Pacific bandwidth profile.</w:t>
      </w:r>
    </w:p>
    <w:bookmarkEnd w:id="26"/>
    <w:bookmarkStart w:id="27" w:name="localization-and-character-encoding"/>
    <w:p>
      <w:pPr>
        <w:pStyle w:val="Heading3"/>
      </w:pPr>
      <w:r>
        <w:t xml:space="preserve">4.2 Localization and Character Encoding</w:t>
      </w:r>
    </w:p>
    <w:p>
      <w:pPr>
        <w:pStyle w:val="FirstParagraph"/>
      </w:pPr>
      <w:r>
        <w:t xml:space="preserve">A critical finding of this lab report is the performance of the Editor when handling Māori diacritics (macrons and macron-less characters). The standard Unicode support was adequate, but font rendering lagged by approximately 150ms when scrolling through dense blocks of Te Reo text. This indicates that the text engine in the current version of the Editor requires optimization for specific Pacific Islander character sets, a necessity for any software deployed seriously in New Zealand Auckland institutions.</w:t>
      </w:r>
    </w:p>
    <w:bookmarkEnd w:id="27"/>
    <w:bookmarkStart w:id="28" w:name="resource-consumption"/>
    <w:p>
      <w:pPr>
        <w:pStyle w:val="Heading3"/>
      </w:pPr>
      <w:r>
        <w:t xml:space="preserve">4.3 Resource Consumption</w:t>
      </w:r>
    </w:p>
    <w:p>
      <w:pPr>
        <w:pStyle w:val="FirstParagraph"/>
      </w:pPr>
      <w:r>
        <w:t xml:space="preserve">The CPU overhead was higher than expected, averaging 12% on idle and jumping to 45% during complex formatting operations. This is particularly concerning for users in New Zealand Auckland who may be utilizing older hardware due to supply chain delays in the region.</w:t>
      </w:r>
    </w:p>
    <w:bookmarkEnd w:id="28"/>
    <w:bookmarkEnd w:id="29"/>
    <w:bookmarkStart w:id="30" w:name="discussion"/>
    <w:p>
      <w:pPr>
        <w:pStyle w:val="Heading2"/>
      </w:pPr>
      <w:r>
        <w:t xml:space="preserve">5.0 Discussion</w:t>
      </w:r>
    </w:p>
    <w:p>
      <w:pPr>
        <w:pStyle w:val="FirstParagraph"/>
      </w:pPr>
      <w:r>
        <w:t xml:space="preserve">The results underscore the importance of regional customization for software products. While an Editor might perform flawlessly on servers located in Sydney or Tokyo, its performance degrades slightly when accessed via New Zealand Auckland infrastructure due to specific routing paths and local network congestion patterns. Furthermore, the cultural imperative to support indigenous languages means that "one size fits all" approaches are insufficient.</w:t>
      </w:r>
    </w:p>
    <w:p>
      <w:pPr>
        <w:pStyle w:val="BodyText"/>
      </w:pPr>
      <w:r>
        <w:t xml:space="preserve">We recommend that developers of Editor software engage with local providers in New Zealand Auckland to optimize their content delivery networks (CDNs). By placing edge servers closer to the user base in Auckland, latency can be reduced by up to 30%. Additionally, a dedicated patch for improved Māori character rendering should be prioritized.</w:t>
      </w:r>
    </w:p>
    <w:bookmarkEnd w:id="30"/>
    <w:bookmarkStart w:id="31" w:name="conclusion"/>
    <w:p>
      <w:pPr>
        <w:pStyle w:val="Heading2"/>
      </w:pPr>
      <w:r>
        <w:t xml:space="preserve">6.0 Conclusion</w:t>
      </w:r>
    </w:p>
    <w:p>
      <w:pPr>
        <w:pStyle w:val="FirstParagraph"/>
      </w:pPr>
      <w:r>
        <w:t xml:space="preserve">This lab report confirms that while existing Editor technologies are robust, they require specific attention to the unique requirements of the New Zealand Auckland market. The combination of high-speed internet infrastructure and a bi-cultural linguistic landscape presents both challenges and opportunities for software developers. By addressing the latency issues identified in our tests and enhancing localization support, Editors can achieve superior performance standards in this region.</w:t>
      </w:r>
    </w:p>
    <w:p>
      <w:pPr>
        <w:pStyle w:val="BodyText"/>
      </w:pPr>
      <w:r>
        <w:t xml:space="preserve">Future work will involve longitudinal studies to track performance over extended periods during peak academic and business seasons in New Zealand Auckland. It is imperative that we continue to refine these systems to ensure equitable access to high-quality digital tools for all users in the region.</w:t>
      </w:r>
    </w:p>
    <w:bookmarkEnd w:id="31"/>
    <w:bookmarkStart w:id="32" w:name="references"/>
    <w:p>
      <w:pPr>
        <w:pStyle w:val="Heading2"/>
      </w:pPr>
      <w:r>
        <w:t xml:space="preserve">7.0 References</w:t>
      </w:r>
    </w:p>
    <w:p>
      <w:pPr>
        <w:numPr>
          <w:ilvl w:val="0"/>
          <w:numId w:val="1002"/>
        </w:numPr>
        <w:pStyle w:val="Compact"/>
      </w:pPr>
      <w:r>
        <w:t xml:space="preserve">New Zealand Internet Traffic Report 2023: Bandwidth and Latency Trends in Auckland.</w:t>
      </w:r>
    </w:p>
    <w:p>
      <w:pPr>
        <w:numPr>
          <w:ilvl w:val="0"/>
          <w:numId w:val="1002"/>
        </w:numPr>
        <w:pStyle w:val="Compact"/>
      </w:pPr>
      <w:r>
        <w:t xml:space="preserve">Tech NZ Infrastructure Standards: Guidelines for Cloud Synchronization Services.</w:t>
      </w:r>
    </w:p>
    <w:p>
      <w:pPr>
        <w:numPr>
          <w:ilvl w:val="0"/>
          <w:numId w:val="1002"/>
        </w:numPr>
        <w:pStyle w:val="Compact"/>
      </w:pPr>
      <w:r>
        <w:t xml:space="preserve">Pacific Linguistics Database: Unicode Support for Te Reo Māori in Digital Environments.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Editor Systems in New Zealand Auckland</dc:title>
  <dc:creator/>
  <dc:language>en</dc:language>
  <cp:keywords/>
  <dcterms:created xsi:type="dcterms:W3CDTF">2026-07-29T18:23:45Z</dcterms:created>
  <dcterms:modified xsi:type="dcterms:W3CDTF">2026-07-29T18:23:45Z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